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C61E32" w14:textId="763F9FFA" w:rsidR="00A537B2" w:rsidRPr="00A537B2" w:rsidRDefault="00A537B2" w:rsidP="00A537B2">
      <w:pPr>
        <w:ind w:left="1800" w:hanging="1800"/>
        <w:rPr>
          <w:b/>
          <w:sz w:val="24"/>
          <w:szCs w:val="24"/>
        </w:rPr>
      </w:pPr>
      <w:r w:rsidRPr="00A537B2">
        <w:rPr>
          <w:b/>
          <w:sz w:val="24"/>
          <w:szCs w:val="24"/>
        </w:rPr>
        <w:t>3GPP TSG RAN WG1 #99</w:t>
      </w:r>
      <w:r w:rsidRPr="00A537B2">
        <w:rPr>
          <w:b/>
          <w:sz w:val="24"/>
          <w:szCs w:val="24"/>
        </w:rPr>
        <w:tab/>
      </w:r>
      <w:r w:rsidRPr="00A537B2">
        <w:rPr>
          <w:b/>
          <w:sz w:val="24"/>
          <w:szCs w:val="24"/>
        </w:rPr>
        <w:tab/>
      </w:r>
      <w:r w:rsidRPr="00A537B2">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sidR="00BE18C4">
        <w:rPr>
          <w:b/>
          <w:sz w:val="24"/>
          <w:szCs w:val="24"/>
        </w:rPr>
        <w:t xml:space="preserve"> </w:t>
      </w:r>
      <w:r w:rsidRPr="00A537B2">
        <w:rPr>
          <w:b/>
          <w:sz w:val="24"/>
          <w:szCs w:val="24"/>
        </w:rPr>
        <w:t>R1-19</w:t>
      </w:r>
      <w:r w:rsidR="00BE18C4">
        <w:rPr>
          <w:b/>
          <w:sz w:val="24"/>
          <w:szCs w:val="24"/>
        </w:rPr>
        <w:t>134</w:t>
      </w:r>
      <w:r w:rsidR="00655C9F">
        <w:rPr>
          <w:b/>
          <w:sz w:val="24"/>
          <w:szCs w:val="24"/>
        </w:rPr>
        <w:t>3</w:t>
      </w:r>
      <w:bookmarkStart w:id="0" w:name="_GoBack"/>
      <w:bookmarkEnd w:id="0"/>
      <w:r w:rsidR="00BE18C4">
        <w:rPr>
          <w:b/>
          <w:sz w:val="24"/>
          <w:szCs w:val="24"/>
        </w:rPr>
        <w:t>8</w:t>
      </w:r>
    </w:p>
    <w:p w14:paraId="2F96D6FB" w14:textId="77777777" w:rsidR="00A537B2" w:rsidRDefault="00A537B2" w:rsidP="00A537B2">
      <w:pPr>
        <w:ind w:left="1800" w:hanging="1800"/>
        <w:rPr>
          <w:b/>
          <w:sz w:val="24"/>
          <w:szCs w:val="24"/>
        </w:rPr>
      </w:pPr>
      <w:r w:rsidRPr="00A537B2">
        <w:rPr>
          <w:b/>
          <w:sz w:val="24"/>
          <w:szCs w:val="24"/>
        </w:rPr>
        <w:t>Reno, USA, November 18th – 22nd, 2019</w:t>
      </w:r>
    </w:p>
    <w:p w14:paraId="0A262637" w14:textId="654BFF87" w:rsidR="0060603E" w:rsidRPr="00212204" w:rsidRDefault="0060603E" w:rsidP="00A537B2">
      <w:pPr>
        <w:ind w:left="1800" w:hanging="1800"/>
        <w:rPr>
          <w:b/>
          <w:sz w:val="24"/>
          <w:szCs w:val="24"/>
        </w:rPr>
      </w:pPr>
      <w:r w:rsidRPr="00212204">
        <w:rPr>
          <w:b/>
          <w:sz w:val="24"/>
          <w:szCs w:val="24"/>
        </w:rPr>
        <w:t>Agenda Item:</w:t>
      </w:r>
      <w:r w:rsidRPr="00212204">
        <w:rPr>
          <w:sz w:val="24"/>
          <w:szCs w:val="24"/>
        </w:rPr>
        <w:tab/>
      </w:r>
      <w:bookmarkStart w:id="1" w:name="Source"/>
      <w:bookmarkEnd w:id="1"/>
      <w:r w:rsidR="000C21D0">
        <w:rPr>
          <w:b/>
          <w:sz w:val="24"/>
          <w:szCs w:val="24"/>
        </w:rPr>
        <w:t>7</w:t>
      </w:r>
      <w:r w:rsidR="00885004">
        <w:rPr>
          <w:b/>
          <w:sz w:val="24"/>
          <w:szCs w:val="24"/>
        </w:rPr>
        <w:t>.</w:t>
      </w:r>
      <w:r w:rsidR="00660BEF">
        <w:rPr>
          <w:b/>
          <w:sz w:val="24"/>
          <w:szCs w:val="24"/>
        </w:rPr>
        <w:t>2.3</w:t>
      </w:r>
      <w:r w:rsidR="00C724F1">
        <w:rPr>
          <w:b/>
          <w:sz w:val="24"/>
          <w:szCs w:val="24"/>
        </w:rPr>
        <w:t>.</w:t>
      </w:r>
      <w:r w:rsidR="00986C5A">
        <w:rPr>
          <w:b/>
          <w:sz w:val="24"/>
          <w:szCs w:val="24"/>
        </w:rPr>
        <w:t>1</w:t>
      </w:r>
    </w:p>
    <w:p w14:paraId="7494BB2F" w14:textId="65162EF8"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08DDE48D" w14:textId="7EE0F7C7" w:rsidR="007A0780" w:rsidRDefault="0060603E" w:rsidP="00326FF6">
      <w:pPr>
        <w:ind w:left="1800" w:hanging="1800"/>
        <w:rPr>
          <w:b/>
          <w:sz w:val="24"/>
          <w:szCs w:val="24"/>
        </w:rPr>
      </w:pPr>
      <w:r w:rsidRPr="00212204">
        <w:rPr>
          <w:b/>
          <w:sz w:val="24"/>
          <w:szCs w:val="24"/>
        </w:rPr>
        <w:t>Title:</w:t>
      </w:r>
      <w:r w:rsidR="002D479B" w:rsidRPr="00212204">
        <w:rPr>
          <w:sz w:val="24"/>
          <w:szCs w:val="24"/>
        </w:rPr>
        <w:tab/>
      </w:r>
      <w:r w:rsidR="00146BBA">
        <w:rPr>
          <w:b/>
          <w:sz w:val="24"/>
          <w:szCs w:val="24"/>
        </w:rPr>
        <w:t>Summary</w:t>
      </w:r>
      <w:r w:rsidR="00161D4F">
        <w:rPr>
          <w:b/>
          <w:sz w:val="24"/>
          <w:szCs w:val="24"/>
        </w:rPr>
        <w:t xml:space="preserve"> #</w:t>
      </w:r>
      <w:r w:rsidR="00A50E51">
        <w:rPr>
          <w:b/>
          <w:sz w:val="24"/>
          <w:szCs w:val="24"/>
        </w:rPr>
        <w:t>2</w:t>
      </w:r>
      <w:r w:rsidR="00C724F1">
        <w:rPr>
          <w:b/>
          <w:sz w:val="24"/>
          <w:szCs w:val="24"/>
        </w:rPr>
        <w:t xml:space="preserve"> of </w:t>
      </w:r>
      <w:r w:rsidR="007A0780" w:rsidRPr="007A0780">
        <w:rPr>
          <w:b/>
          <w:sz w:val="24"/>
          <w:szCs w:val="24"/>
        </w:rPr>
        <w:t>7.2.3.</w:t>
      </w:r>
      <w:r w:rsidR="00986C5A">
        <w:rPr>
          <w:b/>
          <w:sz w:val="24"/>
          <w:szCs w:val="24"/>
        </w:rPr>
        <w:t>1</w:t>
      </w:r>
      <w:r w:rsidR="007A0780">
        <w:rPr>
          <w:b/>
          <w:sz w:val="24"/>
          <w:szCs w:val="24"/>
        </w:rPr>
        <w:t xml:space="preserve"> </w:t>
      </w:r>
      <w:r w:rsidR="00AF54EE">
        <w:rPr>
          <w:b/>
          <w:sz w:val="24"/>
          <w:szCs w:val="24"/>
        </w:rPr>
        <w:t xml:space="preserve">– </w:t>
      </w:r>
      <w:r w:rsidR="007A0780" w:rsidRPr="007A0780">
        <w:rPr>
          <w:b/>
          <w:sz w:val="24"/>
          <w:szCs w:val="24"/>
        </w:rPr>
        <w:t>Mechanisms for resource multiplexing among backhaul and access links</w:t>
      </w:r>
    </w:p>
    <w:p w14:paraId="4395AD0B" w14:textId="77777777"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2" w:name="DocumentFor"/>
      <w:bookmarkEnd w:id="2"/>
      <w:r w:rsidR="000052FF" w:rsidRPr="00212204">
        <w:rPr>
          <w:b/>
          <w:sz w:val="24"/>
          <w:szCs w:val="24"/>
        </w:rPr>
        <w:t>Discussion/</w:t>
      </w:r>
      <w:r w:rsidRPr="00212204">
        <w:rPr>
          <w:b/>
          <w:sz w:val="24"/>
          <w:szCs w:val="24"/>
        </w:rPr>
        <w:t>Approval</w:t>
      </w:r>
    </w:p>
    <w:p w14:paraId="601C6532" w14:textId="77777777" w:rsidR="00A64CF7" w:rsidRPr="00A11840" w:rsidRDefault="00A64CF7" w:rsidP="00424124">
      <w:pPr>
        <w:pStyle w:val="NoSpacing"/>
        <w:jc w:val="left"/>
        <w:rPr>
          <w:sz w:val="16"/>
          <w:szCs w:val="16"/>
        </w:rPr>
      </w:pPr>
    </w:p>
    <w:p w14:paraId="3C632613" w14:textId="77777777" w:rsidR="00707D20" w:rsidRPr="00172743" w:rsidRDefault="00424124" w:rsidP="00326FF6">
      <w:pPr>
        <w:pStyle w:val="Heading1"/>
      </w:pPr>
      <w:r w:rsidRPr="00172743">
        <w:t>Introduction</w:t>
      </w:r>
    </w:p>
    <w:p w14:paraId="42B88ADB" w14:textId="2B3BFD38" w:rsidR="0051424F" w:rsidRDefault="003327F3" w:rsidP="003327F3">
      <w:pPr>
        <w:pStyle w:val="BodyText"/>
      </w:pPr>
      <w:r>
        <w:t>This contribution provides a summary of section 7.</w:t>
      </w:r>
      <w:r w:rsidR="00250680">
        <w:t>2.3</w:t>
      </w:r>
      <w:r>
        <w:t>.</w:t>
      </w:r>
      <w:r w:rsidR="00B17C28">
        <w:t>2</w:t>
      </w:r>
      <w:r>
        <w:t xml:space="preserve"> on potential enhancements to support </w:t>
      </w:r>
      <w:r w:rsidR="007A0780">
        <w:t>multiplexing of access and backhaul links</w:t>
      </w:r>
      <w:r>
        <w:t xml:space="preserve"> and provides proposals synthesized from the views expressed in contributions listed in the Appendix.</w:t>
      </w:r>
    </w:p>
    <w:p w14:paraId="3CB3D93D" w14:textId="77777777" w:rsidR="00DE0E10" w:rsidRPr="00F4616A" w:rsidRDefault="00DE0E10" w:rsidP="00DE0E10">
      <w:pPr>
        <w:spacing w:before="0" w:after="0"/>
        <w:jc w:val="left"/>
        <w:rPr>
          <w:rFonts w:ascii="Calibri" w:eastAsia="Malgun Gothic" w:hAnsi="Calibri" w:cs="Batang"/>
          <w:lang w:val="en-GB" w:eastAsia="ko-KR"/>
        </w:rPr>
      </w:pPr>
    </w:p>
    <w:p w14:paraId="5AA1BF4B" w14:textId="77777777" w:rsidR="003327F3" w:rsidRPr="00172743" w:rsidRDefault="00C1376E" w:rsidP="003327F3">
      <w:pPr>
        <w:pStyle w:val="Heading1"/>
      </w:pPr>
      <w:r>
        <w:t>R</w:t>
      </w:r>
      <w:r w:rsidR="009221C0">
        <w:t xml:space="preserve">esource </w:t>
      </w:r>
      <w:r>
        <w:t>multiplexing among</w:t>
      </w:r>
      <w:r w:rsidR="009221C0">
        <w:t xml:space="preserve"> backhaul and access links</w:t>
      </w:r>
    </w:p>
    <w:p w14:paraId="0A347AB0" w14:textId="77777777" w:rsidR="009A04A8" w:rsidRPr="00BB494D" w:rsidRDefault="00E835B7" w:rsidP="009A04A8">
      <w:pPr>
        <w:rPr>
          <w:rFonts w:ascii="Calibri" w:eastAsia="Calibri" w:hAnsi="Calibri"/>
          <w:sz w:val="22"/>
          <w:szCs w:val="22"/>
        </w:rPr>
      </w:pPr>
      <w:r>
        <w:rPr>
          <w:rFonts w:ascii="Calibri" w:eastAsia="Calibri" w:hAnsi="Calibri"/>
          <w:sz w:val="22"/>
          <w:szCs w:val="22"/>
        </w:rPr>
        <w:t>O</w:t>
      </w:r>
      <w:r w:rsidR="009A04A8">
        <w:rPr>
          <w:rFonts w:ascii="Calibri" w:eastAsia="Calibri" w:hAnsi="Calibri"/>
          <w:sz w:val="22"/>
          <w:szCs w:val="22"/>
        </w:rPr>
        <w:t>bservations and proposals in this section are primarily related to the following objectives f</w:t>
      </w:r>
      <w:r w:rsidR="009A04A8" w:rsidRPr="00BB494D">
        <w:rPr>
          <w:rFonts w:ascii="Calibri" w:eastAsia="Calibri" w:hAnsi="Calibri"/>
          <w:sz w:val="22"/>
          <w:szCs w:val="22"/>
        </w:rPr>
        <w:t xml:space="preserve">rom the IAB </w:t>
      </w:r>
      <w:r w:rsidR="00E371B4">
        <w:rPr>
          <w:rFonts w:ascii="Calibri" w:eastAsia="Calibri" w:hAnsi="Calibri"/>
          <w:sz w:val="22"/>
          <w:szCs w:val="22"/>
        </w:rPr>
        <w:t>W</w:t>
      </w:r>
      <w:r w:rsidR="009A04A8" w:rsidRPr="00BB494D">
        <w:rPr>
          <w:rFonts w:ascii="Calibri" w:eastAsia="Calibri" w:hAnsi="Calibri"/>
          <w:sz w:val="22"/>
          <w:szCs w:val="22"/>
        </w:rPr>
        <w:t>ID:</w:t>
      </w:r>
    </w:p>
    <w:p w14:paraId="1A536EA2" w14:textId="77777777" w:rsidR="00E371B4" w:rsidRPr="00E371B4" w:rsidRDefault="00E371B4" w:rsidP="003D36AC">
      <w:pPr>
        <w:numPr>
          <w:ilvl w:val="0"/>
          <w:numId w:val="6"/>
        </w:numPr>
        <w:spacing w:beforeLines="60" w:before="144" w:afterLines="60" w:after="144" w:line="256" w:lineRule="auto"/>
        <w:jc w:val="left"/>
        <w:rPr>
          <w:rFonts w:ascii="Calibri" w:hAnsi="Calibri"/>
        </w:rPr>
      </w:pPr>
      <w:r>
        <w:t xml:space="preserve">Specification of mechanisms for resource multiplexing among backhaul and access links. This includes: </w:t>
      </w:r>
    </w:p>
    <w:p w14:paraId="0DC7F547" w14:textId="77777777" w:rsidR="00E371B4" w:rsidRDefault="00E371B4" w:rsidP="003D36AC">
      <w:pPr>
        <w:numPr>
          <w:ilvl w:val="1"/>
          <w:numId w:val="6"/>
        </w:numPr>
        <w:spacing w:beforeLines="60" w:before="144" w:afterLines="60" w:after="144" w:line="256" w:lineRule="auto"/>
        <w:jc w:val="left"/>
      </w:pPr>
      <w:r>
        <w:t xml:space="preserve">Specification of semi-static configuration for IAB-node/IAB-donor DU resources in case of TDM operation subject to half-duplex constraint. This shall be forward compatible to allow the support of half-duplex scenarios with FDM and SDM resource sharing among backhaul and access links. </w:t>
      </w:r>
    </w:p>
    <w:p w14:paraId="4B194FA7" w14:textId="77777777" w:rsidR="00E371B4" w:rsidRDefault="00E371B4" w:rsidP="003D36AC">
      <w:pPr>
        <w:pStyle w:val="ListParagraph"/>
        <w:numPr>
          <w:ilvl w:val="1"/>
          <w:numId w:val="6"/>
        </w:numPr>
        <w:spacing w:beforeLines="60" w:before="144" w:afterLines="60" w:after="144" w:line="256" w:lineRule="auto"/>
        <w:contextualSpacing w:val="0"/>
        <w:jc w:val="left"/>
      </w:pPr>
      <w:r>
        <w:t xml:space="preserve">Specification of time resource types for the DU’s child links: DL hard, DL soft, UL hard, UL soft, Flexible hard, Flexible soft, Not Available </w:t>
      </w:r>
    </w:p>
    <w:p w14:paraId="25118F9D" w14:textId="77777777" w:rsidR="00E371B4" w:rsidRDefault="00E371B4" w:rsidP="003D36AC">
      <w:pPr>
        <w:numPr>
          <w:ilvl w:val="1"/>
          <w:numId w:val="6"/>
        </w:numPr>
        <w:spacing w:beforeLines="60" w:before="144" w:afterLines="60" w:after="144" w:line="256" w:lineRule="auto"/>
        <w:jc w:val="left"/>
      </w:pPr>
      <w:r>
        <w:t xml:space="preserve">Specification of dynamic indication (L1 </w:t>
      </w:r>
      <w:proofErr w:type="spellStart"/>
      <w:r>
        <w:t>signalling</w:t>
      </w:r>
      <w:proofErr w:type="spellEnd"/>
      <w:r>
        <w:t xml:space="preserve">) of the availability of soft resources for a child IAB-node DU </w:t>
      </w:r>
    </w:p>
    <w:p w14:paraId="2DBF3AA0" w14:textId="77777777" w:rsidR="00E371B4" w:rsidRDefault="00E371B4" w:rsidP="003D36AC">
      <w:pPr>
        <w:pStyle w:val="ListParagraph"/>
        <w:numPr>
          <w:ilvl w:val="1"/>
          <w:numId w:val="6"/>
        </w:numPr>
        <w:spacing w:beforeLines="60" w:before="144" w:afterLines="60" w:after="144" w:line="256" w:lineRule="auto"/>
        <w:contextualSpacing w:val="0"/>
        <w:jc w:val="left"/>
      </w:pPr>
      <w:r>
        <w:t xml:space="preserve">Specification of required transmission/reception rules for IAB-nodes and associated </w:t>
      </w:r>
      <w:proofErr w:type="spellStart"/>
      <w:r>
        <w:t>behaviours</w:t>
      </w:r>
      <w:proofErr w:type="spellEnd"/>
      <w:r>
        <w:t xml:space="preserve"> regarding time resource utilization as discussed in TR 38.874 clause 7.3.3.</w:t>
      </w:r>
    </w:p>
    <w:p w14:paraId="1C38D5A2" w14:textId="5A25900F" w:rsidR="005B3F09" w:rsidRDefault="005B3F09" w:rsidP="00F15C63"/>
    <w:p w14:paraId="226DF2A8" w14:textId="77777777" w:rsidR="006F6165" w:rsidRDefault="006F6165" w:rsidP="006F6165"/>
    <w:p w14:paraId="6F02E361" w14:textId="77777777" w:rsidR="006F6165" w:rsidRDefault="006F6165" w:rsidP="006F6165">
      <w:pPr>
        <w:spacing w:before="0" w:after="0"/>
        <w:jc w:val="left"/>
        <w:rPr>
          <w:b/>
          <w:i/>
          <w:sz w:val="28"/>
        </w:rPr>
      </w:pPr>
    </w:p>
    <w:p w14:paraId="5CDA03F6" w14:textId="77777777" w:rsidR="006F6165" w:rsidRDefault="006F6165" w:rsidP="006F6165">
      <w:pPr>
        <w:spacing w:before="0" w:after="0"/>
        <w:jc w:val="center"/>
        <w:rPr>
          <w:b/>
          <w:i/>
          <w:sz w:val="28"/>
        </w:rPr>
      </w:pPr>
    </w:p>
    <w:p w14:paraId="32D6DACC" w14:textId="77777777" w:rsidR="006F6165" w:rsidRDefault="006F6165" w:rsidP="006F6165">
      <w:pPr>
        <w:spacing w:before="0" w:after="0"/>
        <w:jc w:val="center"/>
        <w:rPr>
          <w:b/>
          <w:i/>
          <w:sz w:val="28"/>
        </w:rPr>
      </w:pPr>
    </w:p>
    <w:p w14:paraId="77948332" w14:textId="77777777" w:rsidR="006F6165" w:rsidRDefault="006F6165" w:rsidP="006F6165">
      <w:pPr>
        <w:spacing w:before="0" w:after="0"/>
        <w:jc w:val="center"/>
        <w:rPr>
          <w:b/>
          <w:i/>
          <w:sz w:val="28"/>
        </w:rPr>
      </w:pPr>
    </w:p>
    <w:p w14:paraId="177A131F" w14:textId="77777777" w:rsidR="006F6165" w:rsidRDefault="006F6165" w:rsidP="006F6165">
      <w:pPr>
        <w:spacing w:before="0" w:after="0"/>
        <w:jc w:val="center"/>
        <w:rPr>
          <w:b/>
          <w:i/>
          <w:sz w:val="28"/>
        </w:rPr>
      </w:pPr>
    </w:p>
    <w:p w14:paraId="413C4CC6" w14:textId="77777777" w:rsidR="006F6165" w:rsidRDefault="006F6165" w:rsidP="006F6165">
      <w:pPr>
        <w:spacing w:before="0" w:after="0"/>
        <w:jc w:val="center"/>
        <w:rPr>
          <w:b/>
          <w:i/>
          <w:sz w:val="28"/>
        </w:rPr>
      </w:pPr>
    </w:p>
    <w:p w14:paraId="415A30D4" w14:textId="11C46A6E" w:rsidR="006F6165" w:rsidRDefault="006F6165" w:rsidP="006F6165">
      <w:pPr>
        <w:spacing w:before="0" w:after="0"/>
        <w:jc w:val="center"/>
        <w:rPr>
          <w:b/>
          <w:i/>
          <w:sz w:val="28"/>
        </w:rPr>
      </w:pPr>
    </w:p>
    <w:p w14:paraId="3733C6F1" w14:textId="77777777" w:rsidR="00D13035" w:rsidRDefault="00D13035" w:rsidP="006F6165">
      <w:pPr>
        <w:spacing w:before="0" w:after="0"/>
        <w:jc w:val="center"/>
        <w:rPr>
          <w:b/>
          <w:i/>
          <w:sz w:val="28"/>
        </w:rPr>
      </w:pPr>
    </w:p>
    <w:p w14:paraId="3C101A3F" w14:textId="77777777" w:rsidR="006F6165" w:rsidRDefault="006F6165" w:rsidP="006F6165">
      <w:pPr>
        <w:spacing w:before="0" w:after="0"/>
        <w:jc w:val="center"/>
        <w:rPr>
          <w:b/>
          <w:i/>
          <w:sz w:val="28"/>
        </w:rPr>
      </w:pPr>
    </w:p>
    <w:p w14:paraId="3F7F6295" w14:textId="77777777" w:rsidR="00CC420F" w:rsidRDefault="00CC420F" w:rsidP="00CC420F">
      <w:pPr>
        <w:spacing w:before="0" w:after="0"/>
        <w:jc w:val="left"/>
        <w:rPr>
          <w:b/>
          <w:i/>
          <w:sz w:val="28"/>
        </w:rPr>
      </w:pPr>
    </w:p>
    <w:p w14:paraId="71A9EFF5" w14:textId="7E45EF2F" w:rsidR="00EF635F" w:rsidRDefault="00EF635F" w:rsidP="00EF635F">
      <w:pPr>
        <w:pStyle w:val="Heading2"/>
      </w:pPr>
      <w:r>
        <w:lastRenderedPageBreak/>
        <w:t>IAB-node MT resource configuration</w:t>
      </w:r>
    </w:p>
    <w:p w14:paraId="607DFE34" w14:textId="77777777" w:rsidR="00156B89" w:rsidRPr="00156B89" w:rsidRDefault="00156B89" w:rsidP="00156B89"/>
    <w:p w14:paraId="34B03096" w14:textId="2155D138" w:rsidR="00156B89" w:rsidRDefault="00156B89" w:rsidP="00156B89">
      <w:r w:rsidRPr="00971535">
        <w:rPr>
          <w:highlight w:val="lightGray"/>
        </w:rPr>
        <w:t>Background</w:t>
      </w:r>
      <w:r w:rsidR="001849F5">
        <w:rPr>
          <w:highlight w:val="lightGray"/>
        </w:rPr>
        <w:t xml:space="preserve"> from RAN1#98</w:t>
      </w:r>
      <w:r w:rsidR="00A537B2">
        <w:rPr>
          <w:highlight w:val="lightGray"/>
        </w:rPr>
        <w:t>bis</w:t>
      </w:r>
      <w:r w:rsidRPr="00971535">
        <w:rPr>
          <w:highlight w:val="lightGray"/>
        </w:rPr>
        <w:t>:</w:t>
      </w:r>
    </w:p>
    <w:p w14:paraId="4D0AFC9D" w14:textId="77777777" w:rsidR="00A537B2" w:rsidRPr="008A508F" w:rsidRDefault="00A537B2" w:rsidP="00A537B2">
      <w:pPr>
        <w:rPr>
          <w:lang w:eastAsia="x-none"/>
        </w:rPr>
      </w:pPr>
      <w:r w:rsidRPr="008A508F">
        <w:rPr>
          <w:highlight w:val="green"/>
          <w:lang w:eastAsia="x-none"/>
        </w:rPr>
        <w:t>Agreements</w:t>
      </w:r>
      <w:r w:rsidRPr="008A508F">
        <w:rPr>
          <w:lang w:eastAsia="x-none"/>
        </w:rPr>
        <w:t>:</w:t>
      </w:r>
    </w:p>
    <w:p w14:paraId="3989E6BB" w14:textId="77777777" w:rsidR="00A537B2" w:rsidRPr="008A508F" w:rsidRDefault="00A537B2" w:rsidP="00A537B2">
      <w:pPr>
        <w:rPr>
          <w:lang w:eastAsia="zh-CN"/>
        </w:rPr>
      </w:pPr>
      <w:r w:rsidRPr="008A508F">
        <w:rPr>
          <w:lang w:eastAsia="zh-CN"/>
        </w:rPr>
        <w:t>Dynamic indication of UL-Flexible-DL (intended to dynamically update the flexible symbols) is supported for IAB-node MTs</w:t>
      </w:r>
    </w:p>
    <w:p w14:paraId="7A6569A6" w14:textId="77777777" w:rsidR="00A537B2" w:rsidRPr="008A508F" w:rsidRDefault="00A537B2" w:rsidP="00C84BBE">
      <w:pPr>
        <w:pStyle w:val="ListParagraph"/>
        <w:numPr>
          <w:ilvl w:val="0"/>
          <w:numId w:val="9"/>
        </w:numPr>
        <w:rPr>
          <w:bCs/>
        </w:rPr>
      </w:pPr>
      <w:r w:rsidRPr="008A508F">
        <w:rPr>
          <w:lang w:eastAsia="zh-CN"/>
        </w:rPr>
        <w:t>The dynamic indication of slot formats of UL-Flexible-DL should use DCI format 2_0 and reserved entries in Table 11.1.1-1 in 38.213.</w:t>
      </w:r>
      <w:r w:rsidRPr="008A508F">
        <w:rPr>
          <w:bCs/>
        </w:rPr>
        <w:t xml:space="preserve"> </w:t>
      </w:r>
    </w:p>
    <w:p w14:paraId="51DE7763" w14:textId="77777777" w:rsidR="00156B89" w:rsidRDefault="00156B89" w:rsidP="006F6165">
      <w:pPr>
        <w:pStyle w:val="maintext"/>
        <w:ind w:firstLineChars="0" w:firstLine="0"/>
        <w:rPr>
          <w:rFonts w:ascii="Calibri" w:hAnsi="Calibri"/>
        </w:rPr>
      </w:pPr>
    </w:p>
    <w:p w14:paraId="658F831C" w14:textId="30A182DC" w:rsidR="006F6165" w:rsidRDefault="006F6165" w:rsidP="006F6165">
      <w:pPr>
        <w:pStyle w:val="maintext"/>
        <w:ind w:firstLineChars="0" w:firstLine="0"/>
        <w:rPr>
          <w:rFonts w:ascii="Calibri" w:hAnsi="Calibri"/>
        </w:rPr>
      </w:pPr>
      <w:r w:rsidRPr="00156B89">
        <w:rPr>
          <w:rFonts w:ascii="Calibri" w:hAnsi="Calibri"/>
          <w:highlight w:val="darkYellow"/>
        </w:rPr>
        <w:t>Company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8269"/>
      </w:tblGrid>
      <w:tr w:rsidR="004E6EF8" w:rsidRPr="002A6AD9" w14:paraId="42488358" w14:textId="77777777" w:rsidTr="00DD74EF">
        <w:tc>
          <w:tcPr>
            <w:tcW w:w="1801" w:type="dxa"/>
            <w:shd w:val="clear" w:color="auto" w:fill="auto"/>
          </w:tcPr>
          <w:p w14:paraId="2D487B6F" w14:textId="2136BBA1" w:rsidR="004E6EF8" w:rsidRPr="001753BE" w:rsidRDefault="00EF635F" w:rsidP="00DD74EF">
            <w:pPr>
              <w:pStyle w:val="maintext"/>
              <w:ind w:firstLineChars="0" w:firstLine="0"/>
              <w:rPr>
                <w:rFonts w:ascii="Arial" w:hAnsi="Arial" w:cs="Arial"/>
              </w:rPr>
            </w:pPr>
            <w:r>
              <w:rPr>
                <w:rFonts w:ascii="Arial" w:hAnsi="Arial" w:cs="Arial"/>
              </w:rPr>
              <w:t>Huawei</w:t>
            </w:r>
          </w:p>
        </w:tc>
        <w:tc>
          <w:tcPr>
            <w:tcW w:w="8269" w:type="dxa"/>
            <w:shd w:val="clear" w:color="auto" w:fill="auto"/>
          </w:tcPr>
          <w:p w14:paraId="14966B80" w14:textId="77777777" w:rsidR="00EF635F" w:rsidRPr="00EE01DD" w:rsidRDefault="00EF635F" w:rsidP="00EF635F">
            <w:pPr>
              <w:rPr>
                <w:i/>
              </w:rPr>
            </w:pPr>
            <w:r w:rsidRPr="007A4650">
              <w:rPr>
                <w:b/>
                <w:i/>
                <w:lang w:eastAsia="zh-CN"/>
              </w:rPr>
              <w:t>Proposal 3:</w:t>
            </w:r>
            <w:r>
              <w:rPr>
                <w:lang w:eastAsia="zh-CN"/>
              </w:rPr>
              <w:t xml:space="preserve"> </w:t>
            </w:r>
            <w:r>
              <w:rPr>
                <w:i/>
                <w:lang w:eastAsia="zh-CN"/>
              </w:rPr>
              <w:t>If</w:t>
            </w:r>
            <w:r w:rsidRPr="001259FB">
              <w:rPr>
                <w:i/>
                <w:lang w:eastAsia="zh-CN"/>
              </w:rPr>
              <w:t xml:space="preserve"> </w:t>
            </w:r>
            <w:r>
              <w:rPr>
                <w:i/>
                <w:lang w:eastAsia="zh-CN"/>
              </w:rPr>
              <w:t xml:space="preserve">an </w:t>
            </w:r>
            <w:r w:rsidRPr="001259FB">
              <w:rPr>
                <w:i/>
                <w:lang w:eastAsia="zh-CN"/>
              </w:rPr>
              <w:t>IAB</w:t>
            </w:r>
            <w:r>
              <w:rPr>
                <w:i/>
                <w:lang w:eastAsia="zh-CN"/>
              </w:rPr>
              <w:t xml:space="preserve"> node</w:t>
            </w:r>
            <w:r w:rsidRPr="001259FB">
              <w:rPr>
                <w:i/>
                <w:lang w:eastAsia="zh-CN"/>
              </w:rPr>
              <w:t xml:space="preserve"> MT</w:t>
            </w:r>
            <w:r>
              <w:rPr>
                <w:i/>
                <w:lang w:eastAsia="zh-CN"/>
              </w:rPr>
              <w:t xml:space="preserve"> is additionally provided</w:t>
            </w:r>
            <w:r w:rsidRPr="00EE01DD">
              <w:rPr>
                <w:i/>
                <w:lang w:eastAsia="zh-CN"/>
              </w:rPr>
              <w:t xml:space="preserve"> with </w:t>
            </w:r>
            <w:proofErr w:type="spellStart"/>
            <w:r w:rsidRPr="00EE01DD">
              <w:rPr>
                <w:i/>
              </w:rPr>
              <w:t>tdd</w:t>
            </w:r>
            <w:proofErr w:type="spellEnd"/>
            <w:r w:rsidRPr="00EE01DD">
              <w:rPr>
                <w:i/>
              </w:rPr>
              <w:t>-UL-DL-</w:t>
            </w:r>
            <w:proofErr w:type="spellStart"/>
            <w:r w:rsidRPr="00EE01DD">
              <w:rPr>
                <w:i/>
              </w:rPr>
              <w:t>ConfigurationDedicated</w:t>
            </w:r>
            <w:proofErr w:type="spellEnd"/>
            <w:r>
              <w:rPr>
                <w:i/>
              </w:rPr>
              <w:t>, the parameter</w:t>
            </w:r>
            <w:r w:rsidRPr="00EE01DD">
              <w:rPr>
                <w:i/>
              </w:rPr>
              <w:t xml:space="preserve"> </w:t>
            </w:r>
            <w:proofErr w:type="spellStart"/>
            <w:r w:rsidRPr="00EE01DD">
              <w:rPr>
                <w:i/>
              </w:rPr>
              <w:t>tdd</w:t>
            </w:r>
            <w:proofErr w:type="spellEnd"/>
            <w:r w:rsidRPr="00EE01DD">
              <w:rPr>
                <w:i/>
              </w:rPr>
              <w:t>-UL-DL-</w:t>
            </w:r>
            <w:proofErr w:type="spellStart"/>
            <w:r w:rsidRPr="00EE01DD">
              <w:rPr>
                <w:i/>
              </w:rPr>
              <w:t>ConfigurationDedicated</w:t>
            </w:r>
            <w:proofErr w:type="spellEnd"/>
            <w:r>
              <w:rPr>
                <w:i/>
              </w:rPr>
              <w:t xml:space="preserve"> </w:t>
            </w:r>
            <w:r w:rsidRPr="00EE01DD">
              <w:rPr>
                <w:i/>
              </w:rPr>
              <w:t>override</w:t>
            </w:r>
            <w:r>
              <w:rPr>
                <w:i/>
              </w:rPr>
              <w:t>s</w:t>
            </w:r>
            <w:r w:rsidRPr="00EE01DD">
              <w:rPr>
                <w:i/>
              </w:rPr>
              <w:t xml:space="preserve"> </w:t>
            </w:r>
            <w:r>
              <w:rPr>
                <w:i/>
              </w:rPr>
              <w:t>all</w:t>
            </w:r>
            <w:r w:rsidRPr="00EE01DD">
              <w:rPr>
                <w:i/>
              </w:rPr>
              <w:t xml:space="preserve"> </w:t>
            </w:r>
            <w:r>
              <w:rPr>
                <w:i/>
              </w:rPr>
              <w:t>symbols per slot</w:t>
            </w:r>
            <w:r w:rsidRPr="00EE01DD">
              <w:rPr>
                <w:i/>
              </w:rPr>
              <w:t xml:space="preserve"> </w:t>
            </w:r>
            <w:r>
              <w:rPr>
                <w:i/>
              </w:rPr>
              <w:t>provided</w:t>
            </w:r>
            <w:r w:rsidRPr="00EE01DD">
              <w:rPr>
                <w:i/>
              </w:rPr>
              <w:t xml:space="preserve"> by </w:t>
            </w:r>
            <w:proofErr w:type="spellStart"/>
            <w:r w:rsidRPr="00EE01DD">
              <w:rPr>
                <w:i/>
              </w:rPr>
              <w:t>tdd</w:t>
            </w:r>
            <w:proofErr w:type="spellEnd"/>
            <w:r w:rsidRPr="00EE01DD">
              <w:rPr>
                <w:i/>
              </w:rPr>
              <w:t>-UL-DL-</w:t>
            </w:r>
            <w:proofErr w:type="spellStart"/>
            <w:r w:rsidRPr="00EE01DD">
              <w:rPr>
                <w:i/>
              </w:rPr>
              <w:t>ConfigurationCommon</w:t>
            </w:r>
            <w:proofErr w:type="spellEnd"/>
            <w:r w:rsidRPr="00EE01DD">
              <w:rPr>
                <w:i/>
              </w:rPr>
              <w:t>.</w:t>
            </w:r>
          </w:p>
          <w:p w14:paraId="69A6D1E8" w14:textId="77777777" w:rsidR="00EF635F" w:rsidRDefault="00EF635F" w:rsidP="00EF635F">
            <w:pPr>
              <w:rPr>
                <w:i/>
                <w:lang w:eastAsia="zh-CN"/>
              </w:rPr>
            </w:pPr>
            <w:r w:rsidRPr="007A4650">
              <w:rPr>
                <w:b/>
                <w:i/>
                <w:lang w:eastAsia="zh-CN"/>
              </w:rPr>
              <w:t>Proposal 4:</w:t>
            </w:r>
            <w:r w:rsidRPr="00A640A5">
              <w:rPr>
                <w:i/>
                <w:lang w:eastAsia="zh-CN"/>
              </w:rPr>
              <w:t xml:space="preserve"> </w:t>
            </w:r>
            <w:r w:rsidRPr="00A640A5">
              <w:rPr>
                <w:i/>
              </w:rPr>
              <w:t>An</w:t>
            </w:r>
            <w:r w:rsidRPr="009A4E52">
              <w:rPr>
                <w:i/>
                <w:lang w:eastAsia="zh-CN"/>
              </w:rPr>
              <w:t xml:space="preserve"> IAB node MT can </w:t>
            </w:r>
            <w:r>
              <w:rPr>
                <w:i/>
                <w:lang w:eastAsia="zh-CN"/>
              </w:rPr>
              <w:t xml:space="preserve">transmit or </w:t>
            </w:r>
            <w:r w:rsidRPr="009A4E52">
              <w:rPr>
                <w:i/>
                <w:lang w:eastAsia="zh-CN"/>
              </w:rPr>
              <w:t xml:space="preserve">receive </w:t>
            </w:r>
            <w:r>
              <w:rPr>
                <w:i/>
                <w:lang w:eastAsia="zh-CN"/>
              </w:rPr>
              <w:t xml:space="preserve">cell specific signals/channels </w:t>
            </w:r>
            <w:r w:rsidRPr="009A4E52">
              <w:rPr>
                <w:i/>
                <w:lang w:eastAsia="zh-CN"/>
              </w:rPr>
              <w:t xml:space="preserve">in the set of symbols regardless of the slot format </w:t>
            </w:r>
            <w:r>
              <w:rPr>
                <w:i/>
                <w:lang w:eastAsia="zh-CN"/>
              </w:rPr>
              <w:t>provided</w:t>
            </w:r>
            <w:r w:rsidRPr="009A4E52">
              <w:rPr>
                <w:i/>
                <w:lang w:eastAsia="zh-CN"/>
              </w:rPr>
              <w:t xml:space="preserve"> by the enhanced </w:t>
            </w:r>
            <w:proofErr w:type="spellStart"/>
            <w:r w:rsidRPr="009A4E52">
              <w:rPr>
                <w:i/>
                <w:lang w:eastAsia="zh-CN"/>
              </w:rPr>
              <w:t>tdd</w:t>
            </w:r>
            <w:proofErr w:type="spellEnd"/>
            <w:r w:rsidRPr="009A4E52">
              <w:rPr>
                <w:i/>
                <w:lang w:eastAsia="zh-CN"/>
              </w:rPr>
              <w:t>-UL-DL-</w:t>
            </w:r>
            <w:proofErr w:type="spellStart"/>
            <w:r w:rsidRPr="009A4E52">
              <w:rPr>
                <w:i/>
                <w:lang w:eastAsia="zh-CN"/>
              </w:rPr>
              <w:t>ConfigurationDedicated</w:t>
            </w:r>
            <w:proofErr w:type="spellEnd"/>
            <w:r w:rsidRPr="009A4E52">
              <w:rPr>
                <w:i/>
                <w:lang w:eastAsia="zh-CN"/>
              </w:rPr>
              <w:t>.</w:t>
            </w:r>
            <w:r>
              <w:rPr>
                <w:rFonts w:hint="eastAsia"/>
                <w:i/>
                <w:lang w:eastAsia="zh-CN"/>
              </w:rPr>
              <w:t xml:space="preserve"> </w:t>
            </w:r>
            <w:r w:rsidRPr="007A4650">
              <w:rPr>
                <w:i/>
              </w:rPr>
              <w:t>The list of cell-specific signals/channels includes:</w:t>
            </w:r>
          </w:p>
          <w:p w14:paraId="3FCFAB44" w14:textId="77777777" w:rsidR="00EF635F" w:rsidRDefault="00EF635F" w:rsidP="00C84BBE">
            <w:pPr>
              <w:pStyle w:val="ListParagraph"/>
              <w:numPr>
                <w:ilvl w:val="0"/>
                <w:numId w:val="18"/>
              </w:numPr>
              <w:autoSpaceDE w:val="0"/>
              <w:autoSpaceDN w:val="0"/>
              <w:adjustRightInd w:val="0"/>
              <w:snapToGrid w:val="0"/>
              <w:spacing w:before="0"/>
              <w:contextualSpacing w:val="0"/>
              <w:rPr>
                <w:i/>
                <w:lang w:eastAsia="zh-CN"/>
              </w:rPr>
            </w:pPr>
            <w:r>
              <w:rPr>
                <w:i/>
                <w:lang w:eastAsia="zh-CN"/>
              </w:rPr>
              <w:t>SS/PBCH block</w:t>
            </w:r>
          </w:p>
          <w:p w14:paraId="1CEA1E75" w14:textId="77777777" w:rsidR="00EF635F" w:rsidRDefault="00EF635F" w:rsidP="00C84BBE">
            <w:pPr>
              <w:pStyle w:val="ListParagraph"/>
              <w:numPr>
                <w:ilvl w:val="0"/>
                <w:numId w:val="18"/>
              </w:numPr>
              <w:autoSpaceDE w:val="0"/>
              <w:autoSpaceDN w:val="0"/>
              <w:adjustRightInd w:val="0"/>
              <w:snapToGrid w:val="0"/>
              <w:spacing w:before="0"/>
              <w:contextualSpacing w:val="0"/>
              <w:rPr>
                <w:i/>
                <w:lang w:eastAsia="zh-CN"/>
              </w:rPr>
            </w:pPr>
            <w:r w:rsidRPr="00363924">
              <w:rPr>
                <w:i/>
                <w:lang w:eastAsia="zh-CN"/>
              </w:rPr>
              <w:t>CORESET for Type0-PDCCH CSS set</w:t>
            </w:r>
          </w:p>
          <w:p w14:paraId="5C9F1E4F" w14:textId="77777777" w:rsidR="00EF635F" w:rsidRDefault="00EF635F" w:rsidP="00C84BBE">
            <w:pPr>
              <w:pStyle w:val="ListParagraph"/>
              <w:numPr>
                <w:ilvl w:val="0"/>
                <w:numId w:val="18"/>
              </w:numPr>
              <w:autoSpaceDE w:val="0"/>
              <w:autoSpaceDN w:val="0"/>
              <w:adjustRightInd w:val="0"/>
              <w:snapToGrid w:val="0"/>
              <w:spacing w:before="0"/>
              <w:contextualSpacing w:val="0"/>
              <w:rPr>
                <w:rFonts w:eastAsia="DengXian"/>
                <w:i/>
              </w:rPr>
            </w:pPr>
            <w:r w:rsidRPr="00855254">
              <w:rPr>
                <w:i/>
                <w:lang w:eastAsia="zh-CN"/>
              </w:rPr>
              <w:t>PRACH</w:t>
            </w:r>
          </w:p>
          <w:p w14:paraId="6B9EB311" w14:textId="21243C4E" w:rsidR="004E6EF8" w:rsidRPr="002A6AD9" w:rsidRDefault="004E6EF8" w:rsidP="00DD74EF">
            <w:pPr>
              <w:rPr>
                <w:lang w:val="en-GB"/>
              </w:rPr>
            </w:pPr>
          </w:p>
        </w:tc>
      </w:tr>
      <w:tr w:rsidR="004E6EF8" w:rsidRPr="002A6AD9" w14:paraId="24D965FA" w14:textId="77777777" w:rsidTr="00DD74EF">
        <w:tc>
          <w:tcPr>
            <w:tcW w:w="1801" w:type="dxa"/>
            <w:shd w:val="clear" w:color="auto" w:fill="auto"/>
          </w:tcPr>
          <w:p w14:paraId="54DA8B32" w14:textId="737B6C6B" w:rsidR="004E6EF8" w:rsidRDefault="00181278" w:rsidP="00DD74EF">
            <w:pPr>
              <w:pStyle w:val="maintext"/>
              <w:ind w:firstLineChars="0" w:firstLine="0"/>
              <w:rPr>
                <w:rFonts w:ascii="Arial" w:hAnsi="Arial" w:cs="Arial"/>
              </w:rPr>
            </w:pPr>
            <w:r>
              <w:rPr>
                <w:rFonts w:ascii="Arial" w:hAnsi="Arial" w:cs="Arial"/>
              </w:rPr>
              <w:t>Vivo</w:t>
            </w:r>
          </w:p>
        </w:tc>
        <w:tc>
          <w:tcPr>
            <w:tcW w:w="8269" w:type="dxa"/>
            <w:shd w:val="clear" w:color="auto" w:fill="auto"/>
          </w:tcPr>
          <w:p w14:paraId="60FB3BB5" w14:textId="77777777" w:rsidR="00181278" w:rsidRPr="00C12793" w:rsidRDefault="00181278" w:rsidP="00181278">
            <w:pPr>
              <w:pStyle w:val="BodyText"/>
              <w:rPr>
                <w:rFonts w:ascii="Times New Roman" w:hAnsi="Times New Roman"/>
                <w:szCs w:val="20"/>
              </w:rPr>
            </w:pPr>
            <w:proofErr w:type="gramStart"/>
            <w:r w:rsidRPr="00FB411C">
              <w:rPr>
                <w:rFonts w:ascii="Times New Roman" w:hAnsi="Times New Roman"/>
                <w:b/>
                <w:szCs w:val="20"/>
              </w:rPr>
              <w:t xml:space="preserve">Proposal </w:t>
            </w:r>
            <w:r>
              <w:rPr>
                <w:rFonts w:ascii="Times New Roman" w:hAnsi="Times New Roman"/>
                <w:b/>
                <w:szCs w:val="20"/>
              </w:rPr>
              <w:t xml:space="preserve"> 2</w:t>
            </w:r>
            <w:proofErr w:type="gramEnd"/>
            <w:r w:rsidRPr="00FB411C">
              <w:rPr>
                <w:rFonts w:ascii="Times New Roman" w:hAnsi="Times New Roman"/>
                <w:b/>
                <w:szCs w:val="20"/>
              </w:rPr>
              <w:t>:</w:t>
            </w:r>
            <w:r>
              <w:rPr>
                <w:rFonts w:ascii="Times New Roman" w:hAnsi="Times New Roman"/>
                <w:b/>
                <w:szCs w:val="20"/>
              </w:rPr>
              <w:t xml:space="preserve"> </w:t>
            </w:r>
            <w:r w:rsidRPr="002E3EDC">
              <w:rPr>
                <w:szCs w:val="20"/>
                <w:lang w:val="en-GB" w:eastAsia="x-none"/>
              </w:rPr>
              <w:t>New DCI Format</w:t>
            </w:r>
            <w:r>
              <w:rPr>
                <w:szCs w:val="20"/>
                <w:lang w:val="en-GB"/>
              </w:rPr>
              <w:t xml:space="preserve"> is used for </w:t>
            </w:r>
            <w:r w:rsidRPr="002E3EDC">
              <w:rPr>
                <w:szCs w:val="20"/>
                <w:lang w:val="en-GB"/>
              </w:rPr>
              <w:t>explicit indication of DU-IA</w:t>
            </w:r>
            <w:r>
              <w:rPr>
                <w:szCs w:val="20"/>
                <w:lang w:val="en-GB"/>
              </w:rPr>
              <w:t>.</w:t>
            </w:r>
            <w:r w:rsidRPr="00C12793">
              <w:rPr>
                <w:rFonts w:ascii="Times New Roman" w:hAnsi="Times New Roman"/>
                <w:szCs w:val="20"/>
              </w:rPr>
              <w:t xml:space="preserve"> Further down-select additional slot format for DU resource from Table 1 in </w:t>
            </w:r>
            <w:r w:rsidRPr="00043816">
              <w:rPr>
                <w:rFonts w:ascii="Times New Roman" w:hAnsi="Times New Roman"/>
                <w:szCs w:val="20"/>
              </w:rPr>
              <w:t>R1-</w:t>
            </w:r>
            <w:r w:rsidRPr="002E3EDC">
              <w:rPr>
                <w:rFonts w:ascii="Times New Roman" w:hAnsi="Times New Roman"/>
                <w:szCs w:val="20"/>
              </w:rPr>
              <w:t>1912019</w:t>
            </w:r>
          </w:p>
          <w:p w14:paraId="5F1ADE92" w14:textId="064ABF68" w:rsidR="004E6EF8" w:rsidRPr="004E6EF8" w:rsidRDefault="004E6EF8" w:rsidP="00DD74EF">
            <w:pPr>
              <w:rPr>
                <w:b/>
                <w:lang w:eastAsia="zh-CN"/>
              </w:rPr>
            </w:pPr>
          </w:p>
        </w:tc>
      </w:tr>
      <w:tr w:rsidR="0091238B" w:rsidRPr="002A6AD9" w14:paraId="590F0F16" w14:textId="77777777" w:rsidTr="00DD74EF">
        <w:tc>
          <w:tcPr>
            <w:tcW w:w="1801" w:type="dxa"/>
            <w:shd w:val="clear" w:color="auto" w:fill="auto"/>
          </w:tcPr>
          <w:p w14:paraId="55E5D1F3" w14:textId="546703D3" w:rsidR="0091238B" w:rsidRDefault="00181278" w:rsidP="00DD74EF">
            <w:pPr>
              <w:pStyle w:val="maintext"/>
              <w:ind w:firstLineChars="0" w:firstLine="0"/>
              <w:rPr>
                <w:rFonts w:ascii="Arial" w:hAnsi="Arial" w:cs="Arial"/>
              </w:rPr>
            </w:pPr>
            <w:r>
              <w:rPr>
                <w:rFonts w:ascii="Arial" w:hAnsi="Arial" w:cs="Arial"/>
              </w:rPr>
              <w:t>LG</w:t>
            </w:r>
          </w:p>
        </w:tc>
        <w:tc>
          <w:tcPr>
            <w:tcW w:w="8269" w:type="dxa"/>
            <w:shd w:val="clear" w:color="auto" w:fill="auto"/>
          </w:tcPr>
          <w:p w14:paraId="0F0AA61F" w14:textId="77777777" w:rsidR="00181278" w:rsidRPr="00FE64F0" w:rsidRDefault="00181278" w:rsidP="00181278">
            <w:pPr>
              <w:rPr>
                <w:b/>
                <w:i/>
                <w:lang w:eastAsia="ko-KR"/>
              </w:rPr>
            </w:pPr>
            <w:r w:rsidRPr="00FE64F0">
              <w:rPr>
                <w:b/>
                <w:i/>
                <w:lang w:eastAsia="ko-KR"/>
              </w:rPr>
              <w:t xml:space="preserve">Proposal 1: For IAB MT, </w:t>
            </w:r>
            <w:r>
              <w:rPr>
                <w:b/>
                <w:i/>
                <w:lang w:eastAsia="ko-KR"/>
              </w:rPr>
              <w:t xml:space="preserve">support </w:t>
            </w:r>
            <w:r w:rsidRPr="00FE64F0">
              <w:rPr>
                <w:b/>
                <w:i/>
                <w:lang w:eastAsia="ko-KR"/>
              </w:rPr>
              <w:t xml:space="preserve">slot formats </w:t>
            </w:r>
            <w:r w:rsidRPr="003F48B5">
              <w:rPr>
                <w:b/>
                <w:i/>
                <w:lang w:eastAsia="ko-KR"/>
              </w:rPr>
              <w:t xml:space="preserve">in </w:t>
            </w:r>
            <w:r w:rsidRPr="00FD1E88">
              <w:rPr>
                <w:b/>
                <w:i/>
                <w:lang w:eastAsia="ko-KR"/>
              </w:rPr>
              <w:t xml:space="preserve">Table </w:t>
            </w:r>
            <w:r w:rsidRPr="0056764B">
              <w:rPr>
                <w:b/>
                <w:i/>
                <w:lang w:eastAsia="ko-KR"/>
              </w:rPr>
              <w:t>A-1</w:t>
            </w:r>
            <w:r w:rsidRPr="00AE6568">
              <w:rPr>
                <w:b/>
                <w:i/>
                <w:lang w:eastAsia="ko-KR"/>
              </w:rPr>
              <w:t xml:space="preserve"> in the Annex</w:t>
            </w:r>
            <w:r>
              <w:rPr>
                <w:b/>
                <w:i/>
                <w:lang w:eastAsia="ko-KR"/>
              </w:rPr>
              <w:t xml:space="preserve"> </w:t>
            </w:r>
            <w:r w:rsidRPr="00FE64F0">
              <w:rPr>
                <w:b/>
                <w:i/>
                <w:lang w:eastAsia="ko-KR"/>
              </w:rPr>
              <w:t xml:space="preserve">which change DL into UL and UL into DL </w:t>
            </w:r>
            <w:r>
              <w:rPr>
                <w:b/>
                <w:i/>
                <w:lang w:eastAsia="ko-KR"/>
              </w:rPr>
              <w:t>from</w:t>
            </w:r>
            <w:r w:rsidRPr="00FE64F0">
              <w:rPr>
                <w:b/>
                <w:i/>
                <w:lang w:eastAsia="ko-KR"/>
              </w:rPr>
              <w:t xml:space="preserve"> the existing slot formats</w:t>
            </w:r>
            <w:r>
              <w:rPr>
                <w:b/>
                <w:i/>
                <w:lang w:eastAsia="ko-KR"/>
              </w:rPr>
              <w:t>.</w:t>
            </w:r>
          </w:p>
          <w:p w14:paraId="2693BF64" w14:textId="77777777" w:rsidR="00181278" w:rsidRPr="00FE64F0" w:rsidRDefault="00181278" w:rsidP="00181278">
            <w:pPr>
              <w:spacing w:after="0"/>
              <w:rPr>
                <w:b/>
                <w:i/>
                <w:lang w:eastAsia="ko-KR"/>
              </w:rPr>
            </w:pPr>
            <w:r w:rsidRPr="00FE64F0">
              <w:rPr>
                <w:rFonts w:hint="eastAsia"/>
                <w:b/>
                <w:i/>
                <w:lang w:eastAsia="ko-KR"/>
              </w:rPr>
              <w:t xml:space="preserve">Proposal </w:t>
            </w:r>
            <w:r w:rsidRPr="00FE64F0">
              <w:rPr>
                <w:b/>
                <w:i/>
                <w:lang w:eastAsia="ko-KR"/>
              </w:rPr>
              <w:t>2</w:t>
            </w:r>
            <w:r w:rsidRPr="00FE64F0">
              <w:rPr>
                <w:rFonts w:hint="eastAsia"/>
                <w:b/>
                <w:i/>
                <w:lang w:eastAsia="ko-KR"/>
              </w:rPr>
              <w:t xml:space="preserve">: </w:t>
            </w:r>
            <w:r w:rsidRPr="00FE64F0">
              <w:rPr>
                <w:b/>
                <w:i/>
                <w:lang w:eastAsia="ko-KR"/>
              </w:rPr>
              <w:t>S</w:t>
            </w:r>
            <w:r w:rsidRPr="00FE64F0">
              <w:rPr>
                <w:rFonts w:hint="eastAsia"/>
                <w:b/>
                <w:i/>
                <w:lang w:eastAsia="ko-KR"/>
              </w:rPr>
              <w:t>lot formats</w:t>
            </w:r>
            <w:r w:rsidRPr="00FE64F0">
              <w:rPr>
                <w:b/>
                <w:i/>
                <w:lang w:eastAsia="ko-KR"/>
              </w:rPr>
              <w:t xml:space="preserve"> with following sequence order should be considered for SDM/FDM among DU and MT.</w:t>
            </w:r>
          </w:p>
          <w:p w14:paraId="0D2227CA" w14:textId="77777777" w:rsidR="00181278" w:rsidRPr="00FE64F0" w:rsidRDefault="00181278" w:rsidP="00C84BBE">
            <w:pPr>
              <w:numPr>
                <w:ilvl w:val="0"/>
                <w:numId w:val="15"/>
              </w:numPr>
              <w:overflowPunct w:val="0"/>
              <w:autoSpaceDE w:val="0"/>
              <w:autoSpaceDN w:val="0"/>
              <w:adjustRightInd w:val="0"/>
              <w:spacing w:before="0" w:after="0"/>
              <w:textAlignment w:val="baseline"/>
              <w:rPr>
                <w:b/>
                <w:i/>
                <w:lang w:eastAsia="ko-KR"/>
              </w:rPr>
            </w:pPr>
            <w:r w:rsidRPr="00FE64F0">
              <w:rPr>
                <w:rFonts w:hint="eastAsia"/>
                <w:b/>
                <w:i/>
                <w:lang w:eastAsia="ko-KR"/>
              </w:rPr>
              <w:t>Flexible</w:t>
            </w:r>
            <w:r w:rsidRPr="00FE64F0">
              <w:rPr>
                <w:b/>
                <w:i/>
                <w:lang w:eastAsia="ko-KR"/>
              </w:rPr>
              <w:t>-</w:t>
            </w:r>
            <w:r w:rsidRPr="00FE64F0">
              <w:rPr>
                <w:rFonts w:hint="eastAsia"/>
                <w:b/>
                <w:i/>
                <w:lang w:eastAsia="ko-KR"/>
              </w:rPr>
              <w:t>UL</w:t>
            </w:r>
            <w:r w:rsidRPr="00FE64F0">
              <w:rPr>
                <w:b/>
                <w:i/>
                <w:lang w:eastAsia="ko-KR"/>
              </w:rPr>
              <w:t>-Flexible-DL-Flexible</w:t>
            </w:r>
          </w:p>
          <w:p w14:paraId="725D164B" w14:textId="77777777" w:rsidR="00181278" w:rsidRPr="00FE64F0" w:rsidRDefault="00181278" w:rsidP="00C84BBE">
            <w:pPr>
              <w:numPr>
                <w:ilvl w:val="0"/>
                <w:numId w:val="15"/>
              </w:numPr>
              <w:overflowPunct w:val="0"/>
              <w:autoSpaceDE w:val="0"/>
              <w:autoSpaceDN w:val="0"/>
              <w:adjustRightInd w:val="0"/>
              <w:spacing w:before="0" w:after="0"/>
              <w:textAlignment w:val="baseline"/>
              <w:rPr>
                <w:b/>
                <w:i/>
                <w:lang w:eastAsia="ko-KR"/>
              </w:rPr>
            </w:pPr>
            <w:r w:rsidRPr="00FE64F0">
              <w:rPr>
                <w:rFonts w:hint="eastAsia"/>
                <w:b/>
                <w:i/>
                <w:lang w:eastAsia="ko-KR"/>
              </w:rPr>
              <w:t>Flexible-</w:t>
            </w:r>
            <w:r w:rsidRPr="00FE64F0">
              <w:rPr>
                <w:b/>
                <w:i/>
                <w:lang w:eastAsia="ko-KR"/>
              </w:rPr>
              <w:t>D</w:t>
            </w:r>
            <w:r w:rsidRPr="00FE64F0">
              <w:rPr>
                <w:rFonts w:hint="eastAsia"/>
                <w:b/>
                <w:i/>
                <w:lang w:eastAsia="ko-KR"/>
              </w:rPr>
              <w:t>L-</w:t>
            </w:r>
            <w:r w:rsidRPr="00FE64F0">
              <w:rPr>
                <w:b/>
                <w:i/>
                <w:lang w:eastAsia="ko-KR"/>
              </w:rPr>
              <w:t>Flexible-UL-Flexible</w:t>
            </w:r>
          </w:p>
          <w:p w14:paraId="6CB43982" w14:textId="478FF587" w:rsidR="0091238B" w:rsidRPr="00B205A5" w:rsidRDefault="0091238B" w:rsidP="004E6EF8">
            <w:pPr>
              <w:rPr>
                <w:b/>
                <w:lang w:eastAsia="zh-CN"/>
              </w:rPr>
            </w:pPr>
          </w:p>
        </w:tc>
      </w:tr>
      <w:tr w:rsidR="000A0824" w:rsidRPr="002A6AD9" w14:paraId="7C218655" w14:textId="77777777" w:rsidTr="00DD74EF">
        <w:tc>
          <w:tcPr>
            <w:tcW w:w="1801" w:type="dxa"/>
            <w:shd w:val="clear" w:color="auto" w:fill="auto"/>
          </w:tcPr>
          <w:p w14:paraId="43D7176C" w14:textId="2011CAA0" w:rsidR="000A0824" w:rsidRDefault="00951BC6" w:rsidP="00DD74EF">
            <w:pPr>
              <w:pStyle w:val="maintext"/>
              <w:ind w:firstLineChars="0" w:firstLine="0"/>
              <w:rPr>
                <w:rFonts w:ascii="Arial" w:hAnsi="Arial" w:cs="Arial"/>
              </w:rPr>
            </w:pPr>
            <w:r>
              <w:rPr>
                <w:rFonts w:ascii="Arial" w:hAnsi="Arial" w:cs="Arial"/>
              </w:rPr>
              <w:t>Samsung</w:t>
            </w:r>
          </w:p>
        </w:tc>
        <w:tc>
          <w:tcPr>
            <w:tcW w:w="8269" w:type="dxa"/>
            <w:shd w:val="clear" w:color="auto" w:fill="auto"/>
          </w:tcPr>
          <w:p w14:paraId="65971F55" w14:textId="77777777" w:rsidR="00951BC6" w:rsidRDefault="00951BC6" w:rsidP="00951BC6">
            <w:pPr>
              <w:spacing w:after="180" w:line="276" w:lineRule="auto"/>
              <w:rPr>
                <w:i/>
              </w:rPr>
            </w:pPr>
            <w:r>
              <w:rPr>
                <w:b/>
                <w:i/>
              </w:rPr>
              <w:t>Proposal 1</w:t>
            </w:r>
            <w:r w:rsidRPr="00BC5EA4">
              <w:rPr>
                <w:i/>
              </w:rPr>
              <w:t xml:space="preserve">: </w:t>
            </w:r>
            <w:r>
              <w:rPr>
                <w:i/>
              </w:rPr>
              <w:t xml:space="preserve">Slot formats in Table 1 is adopted for slot formats of </w:t>
            </w:r>
            <w:r w:rsidRPr="00056C65">
              <w:rPr>
                <w:i/>
              </w:rPr>
              <w:t>UL-Flexible-DL</w:t>
            </w:r>
            <w:r>
              <w:rPr>
                <w:i/>
              </w:rPr>
              <w:t xml:space="preserve"> in IAB.</w:t>
            </w:r>
          </w:p>
          <w:p w14:paraId="563669A5" w14:textId="77777777" w:rsidR="00951BC6" w:rsidRDefault="00951BC6" w:rsidP="00951BC6">
            <w:pPr>
              <w:spacing w:before="240" w:line="276" w:lineRule="auto"/>
              <w:ind w:firstLine="284"/>
              <w:jc w:val="center"/>
              <w:rPr>
                <w:lang w:eastAsia="zh-CN"/>
              </w:rPr>
            </w:pPr>
            <w:r>
              <w:rPr>
                <w:lang w:eastAsia="zh-CN"/>
              </w:rPr>
              <w:t>Table 1. Slot formats of the UL-Flexible-DL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
              <w:gridCol w:w="604"/>
              <w:gridCol w:w="504"/>
              <w:gridCol w:w="504"/>
              <w:gridCol w:w="503"/>
              <w:gridCol w:w="503"/>
              <w:gridCol w:w="503"/>
              <w:gridCol w:w="503"/>
              <w:gridCol w:w="503"/>
              <w:gridCol w:w="503"/>
              <w:gridCol w:w="503"/>
              <w:gridCol w:w="503"/>
              <w:gridCol w:w="503"/>
              <w:gridCol w:w="503"/>
              <w:gridCol w:w="503"/>
            </w:tblGrid>
            <w:tr w:rsidR="00951BC6" w:rsidRPr="00CA657A" w14:paraId="45D06B55" w14:textId="77777777" w:rsidTr="00DD74EF">
              <w:trPr>
                <w:jc w:val="center"/>
              </w:trPr>
              <w:tc>
                <w:tcPr>
                  <w:tcW w:w="1101" w:type="dxa"/>
                  <w:shd w:val="clear" w:color="auto" w:fill="auto"/>
                </w:tcPr>
                <w:p w14:paraId="007FD376" w14:textId="77777777" w:rsidR="00951BC6" w:rsidRPr="00CA657A" w:rsidRDefault="00951BC6" w:rsidP="00951BC6">
                  <w:pPr>
                    <w:keepNext/>
                    <w:keepLines/>
                    <w:jc w:val="center"/>
                    <w:rPr>
                      <w:rFonts w:eastAsia="Batang"/>
                      <w:sz w:val="18"/>
                    </w:rPr>
                  </w:pPr>
                  <w:r>
                    <w:rPr>
                      <w:rFonts w:eastAsia="Batang"/>
                      <w:sz w:val="18"/>
                    </w:rPr>
                    <w:t>56</w:t>
                  </w:r>
                </w:p>
              </w:tc>
              <w:tc>
                <w:tcPr>
                  <w:tcW w:w="713" w:type="dxa"/>
                  <w:shd w:val="clear" w:color="auto" w:fill="auto"/>
                </w:tcPr>
                <w:p w14:paraId="42DFF44A" w14:textId="77777777" w:rsidR="00951BC6" w:rsidRPr="00CA657A" w:rsidRDefault="00951BC6" w:rsidP="00951BC6">
                  <w:pPr>
                    <w:keepNext/>
                    <w:keepLines/>
                    <w:jc w:val="center"/>
                    <w:rPr>
                      <w:rFonts w:eastAsia="Batang"/>
                      <w:sz w:val="18"/>
                    </w:rPr>
                  </w:pPr>
                  <w:r>
                    <w:rPr>
                      <w:rFonts w:eastAsia="Batang"/>
                      <w:sz w:val="18"/>
                    </w:rPr>
                    <w:t>U</w:t>
                  </w:r>
                </w:p>
              </w:tc>
              <w:tc>
                <w:tcPr>
                  <w:tcW w:w="571" w:type="dxa"/>
                  <w:shd w:val="clear" w:color="auto" w:fill="auto"/>
                </w:tcPr>
                <w:p w14:paraId="24AB8AFC" w14:textId="77777777" w:rsidR="00951BC6" w:rsidRPr="00CA657A" w:rsidRDefault="00951BC6" w:rsidP="00951BC6">
                  <w:pPr>
                    <w:keepNext/>
                    <w:keepLines/>
                    <w:jc w:val="center"/>
                    <w:rPr>
                      <w:rFonts w:eastAsia="Batang"/>
                      <w:sz w:val="18"/>
                    </w:rPr>
                  </w:pPr>
                  <w:r w:rsidRPr="00CA657A">
                    <w:rPr>
                      <w:rFonts w:eastAsia="Batang"/>
                      <w:sz w:val="18"/>
                    </w:rPr>
                    <w:t>F</w:t>
                  </w:r>
                </w:p>
              </w:tc>
              <w:tc>
                <w:tcPr>
                  <w:tcW w:w="571" w:type="dxa"/>
                  <w:shd w:val="clear" w:color="auto" w:fill="auto"/>
                </w:tcPr>
                <w:p w14:paraId="63FFAB27"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6255ED8E"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15873A21"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7FCDB9C9"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125D3DE5"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1E1C46FF"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3DDC5F15"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4A38762E"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731A9C79"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5EF1BF06"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7B3A26C3"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00EE0207"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4EEBE651" w14:textId="77777777" w:rsidTr="00DD74EF">
              <w:trPr>
                <w:jc w:val="center"/>
              </w:trPr>
              <w:tc>
                <w:tcPr>
                  <w:tcW w:w="1101" w:type="dxa"/>
                  <w:shd w:val="clear" w:color="auto" w:fill="auto"/>
                </w:tcPr>
                <w:p w14:paraId="67B27CD6" w14:textId="77777777" w:rsidR="00951BC6" w:rsidRPr="00CA657A" w:rsidRDefault="00951BC6" w:rsidP="00951BC6">
                  <w:pPr>
                    <w:keepNext/>
                    <w:keepLines/>
                    <w:jc w:val="center"/>
                    <w:rPr>
                      <w:rFonts w:eastAsia="Batang"/>
                      <w:sz w:val="18"/>
                    </w:rPr>
                  </w:pPr>
                  <w:r>
                    <w:rPr>
                      <w:rFonts w:eastAsia="Batang" w:hint="eastAsia"/>
                      <w:sz w:val="18"/>
                    </w:rPr>
                    <w:t>57</w:t>
                  </w:r>
                </w:p>
              </w:tc>
              <w:tc>
                <w:tcPr>
                  <w:tcW w:w="713" w:type="dxa"/>
                  <w:shd w:val="clear" w:color="auto" w:fill="auto"/>
                </w:tcPr>
                <w:p w14:paraId="456C04B2"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5BFCEA2B"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10B054BB"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57AF4CFE"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7B299BEA"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064F5294"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2C1FA0E7"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546C8D0B"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636BB1A4"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358AC7D5"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2820F565"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1372F451"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3C138BFC"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54EE241A"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5B3F8D88" w14:textId="77777777" w:rsidTr="00DD74EF">
              <w:trPr>
                <w:jc w:val="center"/>
              </w:trPr>
              <w:tc>
                <w:tcPr>
                  <w:tcW w:w="1101" w:type="dxa"/>
                  <w:shd w:val="clear" w:color="auto" w:fill="auto"/>
                </w:tcPr>
                <w:p w14:paraId="4AEF8858" w14:textId="77777777" w:rsidR="00951BC6" w:rsidRPr="00CA657A" w:rsidRDefault="00951BC6" w:rsidP="00951BC6">
                  <w:pPr>
                    <w:keepNext/>
                    <w:keepLines/>
                    <w:jc w:val="center"/>
                    <w:rPr>
                      <w:rFonts w:eastAsia="Batang"/>
                      <w:sz w:val="18"/>
                    </w:rPr>
                  </w:pPr>
                  <w:r>
                    <w:rPr>
                      <w:rFonts w:eastAsia="Batang" w:hint="eastAsia"/>
                      <w:sz w:val="18"/>
                    </w:rPr>
                    <w:t>5</w:t>
                  </w:r>
                  <w:r>
                    <w:rPr>
                      <w:rFonts w:eastAsia="Batang"/>
                      <w:sz w:val="18"/>
                    </w:rPr>
                    <w:t>8</w:t>
                  </w:r>
                </w:p>
              </w:tc>
              <w:tc>
                <w:tcPr>
                  <w:tcW w:w="713" w:type="dxa"/>
                  <w:shd w:val="clear" w:color="auto" w:fill="auto"/>
                </w:tcPr>
                <w:p w14:paraId="624E666B"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74BBF787"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6A13DC05"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16EC8DE6"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0C0C817B"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56D005C1"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05798E31"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23508F72"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649BD13E"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48B726A4"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355249BB"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30E350D8"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1BA13401"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1254D36C"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55931184" w14:textId="77777777" w:rsidTr="00DD74EF">
              <w:trPr>
                <w:jc w:val="center"/>
              </w:trPr>
              <w:tc>
                <w:tcPr>
                  <w:tcW w:w="1101" w:type="dxa"/>
                  <w:shd w:val="clear" w:color="auto" w:fill="auto"/>
                </w:tcPr>
                <w:p w14:paraId="30257632" w14:textId="77777777" w:rsidR="00951BC6" w:rsidRPr="00CA657A" w:rsidRDefault="00951BC6" w:rsidP="00951BC6">
                  <w:pPr>
                    <w:keepNext/>
                    <w:keepLines/>
                    <w:jc w:val="center"/>
                    <w:rPr>
                      <w:rFonts w:eastAsia="Batang"/>
                      <w:sz w:val="18"/>
                    </w:rPr>
                  </w:pPr>
                  <w:r>
                    <w:rPr>
                      <w:rFonts w:eastAsia="Batang" w:hint="eastAsia"/>
                      <w:sz w:val="18"/>
                    </w:rPr>
                    <w:t>5</w:t>
                  </w:r>
                  <w:r>
                    <w:rPr>
                      <w:rFonts w:eastAsia="Batang"/>
                      <w:sz w:val="18"/>
                    </w:rPr>
                    <w:t>9</w:t>
                  </w:r>
                </w:p>
              </w:tc>
              <w:tc>
                <w:tcPr>
                  <w:tcW w:w="713" w:type="dxa"/>
                  <w:shd w:val="clear" w:color="auto" w:fill="auto"/>
                </w:tcPr>
                <w:p w14:paraId="28342333"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7337167E" w14:textId="77777777" w:rsidR="00951BC6" w:rsidRPr="00CA657A" w:rsidRDefault="00951BC6" w:rsidP="00951BC6">
                  <w:pPr>
                    <w:keepNext/>
                    <w:keepLines/>
                    <w:jc w:val="center"/>
                    <w:rPr>
                      <w:rFonts w:eastAsia="Batang"/>
                      <w:sz w:val="18"/>
                    </w:rPr>
                  </w:pPr>
                  <w:r w:rsidRPr="00CA657A">
                    <w:rPr>
                      <w:rFonts w:eastAsia="Batang"/>
                      <w:sz w:val="18"/>
                    </w:rPr>
                    <w:t>F</w:t>
                  </w:r>
                </w:p>
              </w:tc>
              <w:tc>
                <w:tcPr>
                  <w:tcW w:w="571" w:type="dxa"/>
                  <w:shd w:val="clear" w:color="auto" w:fill="auto"/>
                </w:tcPr>
                <w:p w14:paraId="2366DE1B"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3C636EE0"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4DA162A3"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4351EA32"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389257FB"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61460D86"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5781C99C"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29205026"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57AF798D"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01D6F576"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2E935E2D"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6690A190"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10AB6035" w14:textId="77777777" w:rsidTr="00DD74EF">
              <w:trPr>
                <w:jc w:val="center"/>
              </w:trPr>
              <w:tc>
                <w:tcPr>
                  <w:tcW w:w="1101" w:type="dxa"/>
                  <w:shd w:val="clear" w:color="auto" w:fill="auto"/>
                </w:tcPr>
                <w:p w14:paraId="0613C6A1" w14:textId="77777777" w:rsidR="00951BC6" w:rsidRPr="00CA657A" w:rsidRDefault="00951BC6" w:rsidP="00951BC6">
                  <w:pPr>
                    <w:keepNext/>
                    <w:keepLines/>
                    <w:jc w:val="center"/>
                    <w:rPr>
                      <w:rFonts w:eastAsia="Batang"/>
                      <w:sz w:val="18"/>
                    </w:rPr>
                  </w:pPr>
                  <w:r>
                    <w:rPr>
                      <w:rFonts w:eastAsia="Batang" w:hint="eastAsia"/>
                      <w:sz w:val="18"/>
                    </w:rPr>
                    <w:t>60</w:t>
                  </w:r>
                </w:p>
              </w:tc>
              <w:tc>
                <w:tcPr>
                  <w:tcW w:w="713" w:type="dxa"/>
                  <w:shd w:val="clear" w:color="auto" w:fill="auto"/>
                </w:tcPr>
                <w:p w14:paraId="3FB7C184"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0787B32F"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7BF1B776"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03181C36"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4EFEFE49"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276E18FB"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45C11339"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1B0B5AD6"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1DA87127"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62099B7D"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259EFEB3"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5F9DEF45"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48F10687"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6194486D"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07359140" w14:textId="77777777" w:rsidTr="00DD74EF">
              <w:trPr>
                <w:jc w:val="center"/>
              </w:trPr>
              <w:tc>
                <w:tcPr>
                  <w:tcW w:w="1101" w:type="dxa"/>
                  <w:shd w:val="clear" w:color="auto" w:fill="auto"/>
                </w:tcPr>
                <w:p w14:paraId="1996863B" w14:textId="77777777" w:rsidR="00951BC6" w:rsidRPr="00CA657A" w:rsidRDefault="00951BC6" w:rsidP="00951BC6">
                  <w:pPr>
                    <w:keepNext/>
                    <w:keepLines/>
                    <w:jc w:val="center"/>
                    <w:rPr>
                      <w:rFonts w:eastAsia="Batang"/>
                      <w:sz w:val="18"/>
                    </w:rPr>
                  </w:pPr>
                  <w:r>
                    <w:rPr>
                      <w:rFonts w:eastAsia="Batang" w:hint="eastAsia"/>
                      <w:sz w:val="18"/>
                    </w:rPr>
                    <w:t>61</w:t>
                  </w:r>
                </w:p>
              </w:tc>
              <w:tc>
                <w:tcPr>
                  <w:tcW w:w="713" w:type="dxa"/>
                  <w:shd w:val="clear" w:color="auto" w:fill="auto"/>
                </w:tcPr>
                <w:p w14:paraId="3EA84905"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59061883"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59E72F4E"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150EBBC0"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71456440"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0E23F19A"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13F84849"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36F9D9DC"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2A278F63"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4AB480DC"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09C06519"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34F31626"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6CA56DC5"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217100BA"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3B68D56C" w14:textId="77777777" w:rsidTr="00DD74EF">
              <w:trPr>
                <w:jc w:val="center"/>
              </w:trPr>
              <w:tc>
                <w:tcPr>
                  <w:tcW w:w="1101" w:type="dxa"/>
                  <w:shd w:val="clear" w:color="auto" w:fill="auto"/>
                </w:tcPr>
                <w:p w14:paraId="2D120823" w14:textId="77777777" w:rsidR="00951BC6" w:rsidRPr="00CA657A" w:rsidRDefault="00951BC6" w:rsidP="00951BC6">
                  <w:pPr>
                    <w:keepNext/>
                    <w:keepLines/>
                    <w:jc w:val="center"/>
                    <w:rPr>
                      <w:rFonts w:eastAsia="Batang"/>
                      <w:sz w:val="18"/>
                    </w:rPr>
                  </w:pPr>
                  <w:r>
                    <w:rPr>
                      <w:rFonts w:eastAsia="Batang" w:hint="eastAsia"/>
                      <w:sz w:val="18"/>
                    </w:rPr>
                    <w:t>62</w:t>
                  </w:r>
                </w:p>
              </w:tc>
              <w:tc>
                <w:tcPr>
                  <w:tcW w:w="713" w:type="dxa"/>
                  <w:shd w:val="clear" w:color="auto" w:fill="auto"/>
                </w:tcPr>
                <w:p w14:paraId="27CEEFEC"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48D6F5F8" w14:textId="77777777" w:rsidR="00951BC6" w:rsidRPr="00CA657A" w:rsidRDefault="00951BC6" w:rsidP="00951BC6">
                  <w:pPr>
                    <w:keepNext/>
                    <w:keepLines/>
                    <w:jc w:val="center"/>
                    <w:rPr>
                      <w:rFonts w:eastAsia="Batang"/>
                      <w:sz w:val="18"/>
                    </w:rPr>
                  </w:pPr>
                  <w:r w:rsidRPr="00CA657A">
                    <w:rPr>
                      <w:rFonts w:eastAsia="Batang"/>
                      <w:sz w:val="18"/>
                    </w:rPr>
                    <w:t>F</w:t>
                  </w:r>
                </w:p>
              </w:tc>
              <w:tc>
                <w:tcPr>
                  <w:tcW w:w="571" w:type="dxa"/>
                  <w:shd w:val="clear" w:color="auto" w:fill="auto"/>
                </w:tcPr>
                <w:p w14:paraId="79A6FEA3"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1683A15D"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52D220DC"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62437AFA"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51D1A79B"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7317B687"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6FC25559"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0D511E5D"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7C067FF7"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2068310D"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582E7F30"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0AD22883"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3A76894A" w14:textId="77777777" w:rsidTr="00DD74EF">
              <w:trPr>
                <w:jc w:val="center"/>
              </w:trPr>
              <w:tc>
                <w:tcPr>
                  <w:tcW w:w="1101" w:type="dxa"/>
                  <w:shd w:val="clear" w:color="auto" w:fill="auto"/>
                </w:tcPr>
                <w:p w14:paraId="3FD0740A" w14:textId="77777777" w:rsidR="00951BC6" w:rsidRPr="00CA657A" w:rsidRDefault="00951BC6" w:rsidP="00951BC6">
                  <w:pPr>
                    <w:keepNext/>
                    <w:keepLines/>
                    <w:jc w:val="center"/>
                    <w:rPr>
                      <w:rFonts w:eastAsia="Batang"/>
                      <w:sz w:val="18"/>
                    </w:rPr>
                  </w:pPr>
                  <w:r w:rsidRPr="00CA657A">
                    <w:rPr>
                      <w:rFonts w:eastAsia="Batang"/>
                      <w:sz w:val="18"/>
                    </w:rPr>
                    <w:t>6</w:t>
                  </w:r>
                  <w:r>
                    <w:rPr>
                      <w:rFonts w:eastAsia="Batang"/>
                      <w:sz w:val="18"/>
                    </w:rPr>
                    <w:t>3</w:t>
                  </w:r>
                </w:p>
              </w:tc>
              <w:tc>
                <w:tcPr>
                  <w:tcW w:w="713" w:type="dxa"/>
                  <w:shd w:val="clear" w:color="auto" w:fill="auto"/>
                </w:tcPr>
                <w:p w14:paraId="3B007B60"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1C89E041"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706CD0F0"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1998714A"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083EDF28"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6F03A8A4"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7A6994BC"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3F7BE58F"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0F228322"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3A0D5D35"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2DBD9A63"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5DD8A387"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5B064A88"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1B66311B"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7E9870C1" w14:textId="77777777" w:rsidTr="00DD74EF">
              <w:trPr>
                <w:jc w:val="center"/>
              </w:trPr>
              <w:tc>
                <w:tcPr>
                  <w:tcW w:w="1101" w:type="dxa"/>
                  <w:shd w:val="clear" w:color="auto" w:fill="auto"/>
                </w:tcPr>
                <w:p w14:paraId="707DA35D" w14:textId="77777777" w:rsidR="00951BC6" w:rsidRPr="00CA657A" w:rsidRDefault="00951BC6" w:rsidP="00951BC6">
                  <w:pPr>
                    <w:keepNext/>
                    <w:keepLines/>
                    <w:jc w:val="center"/>
                    <w:rPr>
                      <w:rFonts w:eastAsia="Batang"/>
                      <w:sz w:val="18"/>
                    </w:rPr>
                  </w:pPr>
                  <w:r>
                    <w:rPr>
                      <w:rFonts w:eastAsia="Batang" w:hint="eastAsia"/>
                      <w:sz w:val="18"/>
                    </w:rPr>
                    <w:lastRenderedPageBreak/>
                    <w:t>64</w:t>
                  </w:r>
                </w:p>
              </w:tc>
              <w:tc>
                <w:tcPr>
                  <w:tcW w:w="713" w:type="dxa"/>
                  <w:shd w:val="clear" w:color="auto" w:fill="auto"/>
                </w:tcPr>
                <w:p w14:paraId="1EF10B91"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205578FE"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0A0F6E69"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0D0B6639"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095D5567"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5CA208D6"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4F39F154"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7CEBF974"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03CDE476"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0CC22629"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0F3EBB94"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74AED795"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72915F85"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4E0A5CD7"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07BE7573" w14:textId="77777777" w:rsidTr="00DD74EF">
              <w:trPr>
                <w:jc w:val="center"/>
              </w:trPr>
              <w:tc>
                <w:tcPr>
                  <w:tcW w:w="1101" w:type="dxa"/>
                  <w:shd w:val="clear" w:color="auto" w:fill="auto"/>
                </w:tcPr>
                <w:p w14:paraId="392A9559" w14:textId="77777777" w:rsidR="00951BC6" w:rsidRPr="00CA657A" w:rsidRDefault="00951BC6" w:rsidP="00951BC6">
                  <w:pPr>
                    <w:keepNext/>
                    <w:keepLines/>
                    <w:jc w:val="center"/>
                    <w:rPr>
                      <w:rFonts w:eastAsia="Batang"/>
                      <w:sz w:val="18"/>
                    </w:rPr>
                  </w:pPr>
                  <w:r>
                    <w:rPr>
                      <w:rFonts w:eastAsia="Batang" w:hint="eastAsia"/>
                      <w:sz w:val="18"/>
                    </w:rPr>
                    <w:t>65</w:t>
                  </w:r>
                </w:p>
              </w:tc>
              <w:tc>
                <w:tcPr>
                  <w:tcW w:w="713" w:type="dxa"/>
                  <w:shd w:val="clear" w:color="auto" w:fill="auto"/>
                </w:tcPr>
                <w:p w14:paraId="31B04D47"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53915D61"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0AB8421C"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59CCE6EA"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24C3886F"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7C55D39A"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03A3AD84"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39444A17"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0BDB237C"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70ECF854"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4DFF95C4"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612165BB"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5948957E"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509BE574"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77605400" w14:textId="77777777" w:rsidTr="00DD74EF">
              <w:trPr>
                <w:jc w:val="center"/>
              </w:trPr>
              <w:tc>
                <w:tcPr>
                  <w:tcW w:w="1101" w:type="dxa"/>
                  <w:shd w:val="clear" w:color="auto" w:fill="auto"/>
                </w:tcPr>
                <w:p w14:paraId="30AC7C3E" w14:textId="77777777" w:rsidR="00951BC6" w:rsidRPr="00CA657A" w:rsidRDefault="00951BC6" w:rsidP="00951BC6">
                  <w:pPr>
                    <w:keepNext/>
                    <w:keepLines/>
                    <w:jc w:val="center"/>
                    <w:rPr>
                      <w:rFonts w:eastAsia="Batang"/>
                      <w:sz w:val="18"/>
                    </w:rPr>
                  </w:pPr>
                  <w:r>
                    <w:rPr>
                      <w:rFonts w:eastAsia="Batang" w:hint="eastAsia"/>
                      <w:sz w:val="18"/>
                    </w:rPr>
                    <w:t>66</w:t>
                  </w:r>
                </w:p>
              </w:tc>
              <w:tc>
                <w:tcPr>
                  <w:tcW w:w="713" w:type="dxa"/>
                  <w:shd w:val="clear" w:color="auto" w:fill="auto"/>
                </w:tcPr>
                <w:p w14:paraId="64272A97"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4D99DB6A"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22835550"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236CB5CE"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1C876E37"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129BE74F"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02058570"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28DCD4F5"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3AE2887C"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1F9AC07C"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0ED71ACF"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6D2C2ECB"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530C1968"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123787C5"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12AE63D4" w14:textId="77777777" w:rsidTr="00DD74EF">
              <w:trPr>
                <w:jc w:val="center"/>
              </w:trPr>
              <w:tc>
                <w:tcPr>
                  <w:tcW w:w="1101" w:type="dxa"/>
                  <w:shd w:val="clear" w:color="auto" w:fill="auto"/>
                </w:tcPr>
                <w:p w14:paraId="4583701F" w14:textId="77777777" w:rsidR="00951BC6" w:rsidRPr="00CA657A" w:rsidRDefault="00951BC6" w:rsidP="00951BC6">
                  <w:pPr>
                    <w:keepNext/>
                    <w:keepLines/>
                    <w:jc w:val="center"/>
                    <w:rPr>
                      <w:rFonts w:eastAsia="Batang"/>
                      <w:sz w:val="18"/>
                    </w:rPr>
                  </w:pPr>
                  <w:r>
                    <w:rPr>
                      <w:rFonts w:eastAsia="Batang" w:hint="eastAsia"/>
                      <w:sz w:val="18"/>
                    </w:rPr>
                    <w:t>67</w:t>
                  </w:r>
                </w:p>
              </w:tc>
              <w:tc>
                <w:tcPr>
                  <w:tcW w:w="713" w:type="dxa"/>
                  <w:shd w:val="clear" w:color="auto" w:fill="auto"/>
                </w:tcPr>
                <w:p w14:paraId="5E71334C"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37C9C2E0"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5245E42A"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5E4F0276"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181E5597"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5EC64AD6"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7831CA6E"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292FE43C"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2D539875"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7B0C7EFE"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2970C2D9"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65EFB9F3"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38BD852E"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59AB10BF"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3286DC5D" w14:textId="77777777" w:rsidTr="00DD74EF">
              <w:trPr>
                <w:jc w:val="center"/>
              </w:trPr>
              <w:tc>
                <w:tcPr>
                  <w:tcW w:w="1101" w:type="dxa"/>
                  <w:shd w:val="clear" w:color="auto" w:fill="auto"/>
                </w:tcPr>
                <w:p w14:paraId="473879D5" w14:textId="77777777" w:rsidR="00951BC6" w:rsidRPr="00CA657A" w:rsidRDefault="00951BC6" w:rsidP="00951BC6">
                  <w:pPr>
                    <w:keepNext/>
                    <w:keepLines/>
                    <w:jc w:val="center"/>
                    <w:rPr>
                      <w:rFonts w:eastAsia="Batang"/>
                      <w:sz w:val="18"/>
                    </w:rPr>
                  </w:pPr>
                  <w:r>
                    <w:rPr>
                      <w:rFonts w:eastAsia="Batang" w:hint="eastAsia"/>
                      <w:sz w:val="18"/>
                    </w:rPr>
                    <w:t>68</w:t>
                  </w:r>
                </w:p>
              </w:tc>
              <w:tc>
                <w:tcPr>
                  <w:tcW w:w="713" w:type="dxa"/>
                  <w:shd w:val="clear" w:color="auto" w:fill="auto"/>
                </w:tcPr>
                <w:p w14:paraId="5CA6B499"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026B31B8"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655F150A"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0BB71F7E"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0B3FDCC0"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2C04592A"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3DDD6890"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72014103"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35281517"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5DBDD6B7"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56E30FA2"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5FDB9BEE"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06F9F0C0"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3D95AFD2"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6FBB1B50" w14:textId="77777777" w:rsidTr="00DD74EF">
              <w:trPr>
                <w:jc w:val="center"/>
              </w:trPr>
              <w:tc>
                <w:tcPr>
                  <w:tcW w:w="1101" w:type="dxa"/>
                  <w:shd w:val="clear" w:color="auto" w:fill="auto"/>
                </w:tcPr>
                <w:p w14:paraId="7AC0A3CA" w14:textId="77777777" w:rsidR="00951BC6" w:rsidRPr="00CA657A" w:rsidRDefault="00951BC6" w:rsidP="00951BC6">
                  <w:pPr>
                    <w:keepNext/>
                    <w:keepLines/>
                    <w:jc w:val="center"/>
                    <w:rPr>
                      <w:rFonts w:eastAsia="Batang"/>
                      <w:sz w:val="18"/>
                    </w:rPr>
                  </w:pPr>
                  <w:r>
                    <w:rPr>
                      <w:rFonts w:eastAsia="Batang" w:hint="eastAsia"/>
                      <w:sz w:val="18"/>
                    </w:rPr>
                    <w:t>69</w:t>
                  </w:r>
                </w:p>
              </w:tc>
              <w:tc>
                <w:tcPr>
                  <w:tcW w:w="713" w:type="dxa"/>
                  <w:shd w:val="clear" w:color="auto" w:fill="auto"/>
                </w:tcPr>
                <w:p w14:paraId="4B586B93"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1A23D586"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6BC33777"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3B33BC81"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4AD36679"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2B0EFFFB"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797F19B8"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1C0AAA5F"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6036C22C"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2FC3ECA6"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0A5A6DE8"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4A370957"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3C6E20F4"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67F2FC04"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272D4D7F" w14:textId="77777777" w:rsidTr="00DD74EF">
              <w:trPr>
                <w:jc w:val="center"/>
              </w:trPr>
              <w:tc>
                <w:tcPr>
                  <w:tcW w:w="1101" w:type="dxa"/>
                  <w:shd w:val="clear" w:color="auto" w:fill="auto"/>
                </w:tcPr>
                <w:p w14:paraId="7813C18C" w14:textId="77777777" w:rsidR="00951BC6" w:rsidRPr="00CA657A" w:rsidRDefault="00951BC6" w:rsidP="00951BC6">
                  <w:pPr>
                    <w:keepNext/>
                    <w:keepLines/>
                    <w:jc w:val="center"/>
                    <w:rPr>
                      <w:rFonts w:eastAsia="Batang"/>
                      <w:sz w:val="18"/>
                    </w:rPr>
                  </w:pPr>
                  <w:r>
                    <w:rPr>
                      <w:rFonts w:eastAsia="Batang" w:hint="eastAsia"/>
                      <w:sz w:val="18"/>
                    </w:rPr>
                    <w:t>70</w:t>
                  </w:r>
                </w:p>
              </w:tc>
              <w:tc>
                <w:tcPr>
                  <w:tcW w:w="713" w:type="dxa"/>
                  <w:shd w:val="clear" w:color="auto" w:fill="auto"/>
                </w:tcPr>
                <w:p w14:paraId="28F510DF"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5C94FBF9"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5A936BCD"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649B8A56"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3E16F08A"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1116BC2C"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303D95E3"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45ABFE41"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7245E6D1"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7EB4CCA5"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791BC55B"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396F3828"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7ACA395C"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3B076EAA"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6B4F5443" w14:textId="77777777" w:rsidTr="00DD74EF">
              <w:trPr>
                <w:jc w:val="center"/>
              </w:trPr>
              <w:tc>
                <w:tcPr>
                  <w:tcW w:w="1101" w:type="dxa"/>
                  <w:shd w:val="clear" w:color="auto" w:fill="auto"/>
                </w:tcPr>
                <w:p w14:paraId="1002BD88" w14:textId="77777777" w:rsidR="00951BC6" w:rsidRPr="00CA657A" w:rsidRDefault="00951BC6" w:rsidP="00951BC6">
                  <w:pPr>
                    <w:keepNext/>
                    <w:keepLines/>
                    <w:jc w:val="center"/>
                    <w:rPr>
                      <w:rFonts w:eastAsia="Batang"/>
                      <w:sz w:val="18"/>
                    </w:rPr>
                  </w:pPr>
                  <w:r>
                    <w:rPr>
                      <w:rFonts w:eastAsia="Batang" w:hint="eastAsia"/>
                      <w:sz w:val="18"/>
                    </w:rPr>
                    <w:t>71</w:t>
                  </w:r>
                </w:p>
              </w:tc>
              <w:tc>
                <w:tcPr>
                  <w:tcW w:w="713" w:type="dxa"/>
                  <w:shd w:val="clear" w:color="auto" w:fill="auto"/>
                </w:tcPr>
                <w:p w14:paraId="542DCD51"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7C2A7E21" w14:textId="77777777" w:rsidR="00951BC6" w:rsidRPr="00CA657A" w:rsidRDefault="00951BC6" w:rsidP="00951BC6">
                  <w:pPr>
                    <w:keepNext/>
                    <w:keepLines/>
                    <w:jc w:val="center"/>
                    <w:rPr>
                      <w:rFonts w:eastAsia="Batang"/>
                      <w:sz w:val="18"/>
                    </w:rPr>
                  </w:pPr>
                  <w:r w:rsidRPr="00CA657A">
                    <w:rPr>
                      <w:rFonts w:eastAsia="Batang"/>
                      <w:sz w:val="18"/>
                    </w:rPr>
                    <w:t>F</w:t>
                  </w:r>
                </w:p>
              </w:tc>
              <w:tc>
                <w:tcPr>
                  <w:tcW w:w="571" w:type="dxa"/>
                  <w:shd w:val="clear" w:color="auto" w:fill="auto"/>
                </w:tcPr>
                <w:p w14:paraId="0535B2CD"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78190ADB"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73C27016"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0552F801"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5B00E327"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4C173020"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309E171D"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3BE9850F"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08A25BE8"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57AC8362"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103937F9"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7E24F81C"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21BB8960" w14:textId="77777777" w:rsidTr="00DD74EF">
              <w:trPr>
                <w:jc w:val="center"/>
              </w:trPr>
              <w:tc>
                <w:tcPr>
                  <w:tcW w:w="1101" w:type="dxa"/>
                  <w:shd w:val="clear" w:color="auto" w:fill="auto"/>
                </w:tcPr>
                <w:p w14:paraId="5D60858D" w14:textId="77777777" w:rsidR="00951BC6" w:rsidRPr="00CA657A" w:rsidRDefault="00951BC6" w:rsidP="00951BC6">
                  <w:pPr>
                    <w:keepNext/>
                    <w:keepLines/>
                    <w:jc w:val="center"/>
                    <w:rPr>
                      <w:rFonts w:eastAsia="Batang"/>
                      <w:sz w:val="18"/>
                    </w:rPr>
                  </w:pPr>
                  <w:r>
                    <w:rPr>
                      <w:rFonts w:eastAsia="Batang" w:hint="eastAsia"/>
                      <w:sz w:val="18"/>
                    </w:rPr>
                    <w:t>72</w:t>
                  </w:r>
                </w:p>
              </w:tc>
              <w:tc>
                <w:tcPr>
                  <w:tcW w:w="713" w:type="dxa"/>
                  <w:shd w:val="clear" w:color="auto" w:fill="auto"/>
                </w:tcPr>
                <w:p w14:paraId="5AF04BC3"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4F975400"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7B7E6DDF"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3C49F71A"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7C997A48"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26F51431"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23147558"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62E666C4"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3C015714"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1A7666FF"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4B59F81D"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55904235"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1A48C4A5"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74ACBC2A"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701FF9B9" w14:textId="77777777" w:rsidTr="00DD74EF">
              <w:trPr>
                <w:jc w:val="center"/>
              </w:trPr>
              <w:tc>
                <w:tcPr>
                  <w:tcW w:w="1101" w:type="dxa"/>
                  <w:shd w:val="clear" w:color="auto" w:fill="auto"/>
                </w:tcPr>
                <w:p w14:paraId="3291F3EE" w14:textId="77777777" w:rsidR="00951BC6" w:rsidRPr="00CA657A" w:rsidRDefault="00951BC6" w:rsidP="00951BC6">
                  <w:pPr>
                    <w:keepNext/>
                    <w:keepLines/>
                    <w:jc w:val="center"/>
                    <w:rPr>
                      <w:rFonts w:eastAsia="Batang"/>
                      <w:sz w:val="18"/>
                    </w:rPr>
                  </w:pPr>
                  <w:r>
                    <w:rPr>
                      <w:rFonts w:eastAsia="Batang" w:hint="eastAsia"/>
                      <w:sz w:val="18"/>
                    </w:rPr>
                    <w:t>73</w:t>
                  </w:r>
                </w:p>
              </w:tc>
              <w:tc>
                <w:tcPr>
                  <w:tcW w:w="713" w:type="dxa"/>
                  <w:shd w:val="clear" w:color="auto" w:fill="auto"/>
                </w:tcPr>
                <w:p w14:paraId="2447B2F3"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6DA8E4AC"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035996DF"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1EFD8A35"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7FABD8A2"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7EA2C6B1"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45AD80A4"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2C2CF5A9"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53D92551"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4C7974DC"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6A84ECFE"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0884BAA6"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66F914C5"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7C9EB8AF"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3332E95B" w14:textId="77777777" w:rsidTr="00DD74EF">
              <w:trPr>
                <w:jc w:val="center"/>
              </w:trPr>
              <w:tc>
                <w:tcPr>
                  <w:tcW w:w="1101" w:type="dxa"/>
                  <w:shd w:val="clear" w:color="auto" w:fill="auto"/>
                </w:tcPr>
                <w:p w14:paraId="15BC1AA2" w14:textId="77777777" w:rsidR="00951BC6" w:rsidRPr="00CA657A" w:rsidRDefault="00951BC6" w:rsidP="00951BC6">
                  <w:pPr>
                    <w:keepNext/>
                    <w:keepLines/>
                    <w:jc w:val="center"/>
                    <w:rPr>
                      <w:rFonts w:eastAsia="Batang"/>
                      <w:sz w:val="18"/>
                    </w:rPr>
                  </w:pPr>
                  <w:r>
                    <w:rPr>
                      <w:rFonts w:eastAsia="Batang" w:hint="eastAsia"/>
                      <w:sz w:val="18"/>
                    </w:rPr>
                    <w:t>74</w:t>
                  </w:r>
                </w:p>
              </w:tc>
              <w:tc>
                <w:tcPr>
                  <w:tcW w:w="713" w:type="dxa"/>
                  <w:shd w:val="clear" w:color="auto" w:fill="auto"/>
                </w:tcPr>
                <w:p w14:paraId="6C566608"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49952F0D" w14:textId="77777777" w:rsidR="00951BC6" w:rsidRPr="00CA657A" w:rsidRDefault="00951BC6" w:rsidP="00951BC6">
                  <w:pPr>
                    <w:keepNext/>
                    <w:keepLines/>
                    <w:jc w:val="center"/>
                    <w:rPr>
                      <w:rFonts w:eastAsia="Batang"/>
                      <w:sz w:val="18"/>
                    </w:rPr>
                  </w:pPr>
                  <w:r w:rsidRPr="00CA657A">
                    <w:rPr>
                      <w:rFonts w:eastAsia="Batang"/>
                      <w:sz w:val="18"/>
                    </w:rPr>
                    <w:t>F</w:t>
                  </w:r>
                </w:p>
              </w:tc>
              <w:tc>
                <w:tcPr>
                  <w:tcW w:w="571" w:type="dxa"/>
                  <w:shd w:val="clear" w:color="auto" w:fill="auto"/>
                </w:tcPr>
                <w:p w14:paraId="7B3AE028"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1CB667F4"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1CBEB437"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5B145AC6"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36EB51FF"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7CB564F9"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55EF8D48"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620BE17D"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7CD66C8C"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490F2587"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651F90D2"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0703ADE5"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2C2869F0" w14:textId="77777777" w:rsidTr="00DD74EF">
              <w:trPr>
                <w:jc w:val="center"/>
              </w:trPr>
              <w:tc>
                <w:tcPr>
                  <w:tcW w:w="1101" w:type="dxa"/>
                  <w:shd w:val="clear" w:color="auto" w:fill="auto"/>
                </w:tcPr>
                <w:p w14:paraId="432F269E" w14:textId="77777777" w:rsidR="00951BC6" w:rsidRPr="00CA657A" w:rsidRDefault="00951BC6" w:rsidP="00951BC6">
                  <w:pPr>
                    <w:keepNext/>
                    <w:keepLines/>
                    <w:jc w:val="center"/>
                    <w:rPr>
                      <w:rFonts w:eastAsia="Batang"/>
                      <w:sz w:val="18"/>
                    </w:rPr>
                  </w:pPr>
                  <w:r>
                    <w:rPr>
                      <w:rFonts w:eastAsia="Batang" w:hint="eastAsia"/>
                      <w:sz w:val="18"/>
                    </w:rPr>
                    <w:t>75</w:t>
                  </w:r>
                </w:p>
              </w:tc>
              <w:tc>
                <w:tcPr>
                  <w:tcW w:w="713" w:type="dxa"/>
                  <w:shd w:val="clear" w:color="auto" w:fill="auto"/>
                </w:tcPr>
                <w:p w14:paraId="02E95E15"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4DCB0792"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00EE51E0"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51C79CB8"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71D42E56"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74028955"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205B77E5"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701342F6"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2DFCCF1B"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56A1FC79"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1F5F9A9B"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31BAEE52"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6B559A9A"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4E18E57A"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6987DE54" w14:textId="77777777" w:rsidTr="00DD74EF">
              <w:trPr>
                <w:jc w:val="center"/>
              </w:trPr>
              <w:tc>
                <w:tcPr>
                  <w:tcW w:w="1101" w:type="dxa"/>
                  <w:shd w:val="clear" w:color="auto" w:fill="auto"/>
                </w:tcPr>
                <w:p w14:paraId="2574F641" w14:textId="77777777" w:rsidR="00951BC6" w:rsidRPr="00CA657A" w:rsidRDefault="00951BC6" w:rsidP="00951BC6">
                  <w:pPr>
                    <w:keepNext/>
                    <w:keepLines/>
                    <w:jc w:val="center"/>
                    <w:rPr>
                      <w:rFonts w:eastAsia="Batang"/>
                      <w:sz w:val="18"/>
                    </w:rPr>
                  </w:pPr>
                  <w:r>
                    <w:rPr>
                      <w:rFonts w:eastAsia="Batang" w:hint="eastAsia"/>
                      <w:sz w:val="18"/>
                    </w:rPr>
                    <w:t>76</w:t>
                  </w:r>
                </w:p>
              </w:tc>
              <w:tc>
                <w:tcPr>
                  <w:tcW w:w="713" w:type="dxa"/>
                  <w:shd w:val="clear" w:color="auto" w:fill="auto"/>
                </w:tcPr>
                <w:p w14:paraId="1317DBD4"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1559210B"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17557259"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44108185"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4845A634"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3305FF65"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08238BC1"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56B51838"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7C6F0384"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49E6E3BA"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39BB2B51"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5C79869C"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3D2DF3C0"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26ECE7DD"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2B48845C" w14:textId="77777777" w:rsidTr="00DD74EF">
              <w:trPr>
                <w:jc w:val="center"/>
              </w:trPr>
              <w:tc>
                <w:tcPr>
                  <w:tcW w:w="1101" w:type="dxa"/>
                  <w:shd w:val="clear" w:color="auto" w:fill="auto"/>
                </w:tcPr>
                <w:p w14:paraId="1C691C94" w14:textId="77777777" w:rsidR="00951BC6" w:rsidRPr="00CA657A" w:rsidRDefault="00951BC6" w:rsidP="00951BC6">
                  <w:pPr>
                    <w:keepNext/>
                    <w:keepLines/>
                    <w:jc w:val="center"/>
                    <w:rPr>
                      <w:rFonts w:eastAsia="Batang"/>
                      <w:sz w:val="18"/>
                    </w:rPr>
                  </w:pPr>
                  <w:r>
                    <w:rPr>
                      <w:rFonts w:eastAsia="Batang"/>
                      <w:sz w:val="18"/>
                    </w:rPr>
                    <w:t>77</w:t>
                  </w:r>
                </w:p>
              </w:tc>
              <w:tc>
                <w:tcPr>
                  <w:tcW w:w="713" w:type="dxa"/>
                  <w:shd w:val="clear" w:color="auto" w:fill="auto"/>
                </w:tcPr>
                <w:p w14:paraId="077A0800"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6F919E3F" w14:textId="77777777" w:rsidR="00951BC6" w:rsidRPr="00CA657A" w:rsidRDefault="00951BC6" w:rsidP="00951BC6">
                  <w:pPr>
                    <w:keepNext/>
                    <w:keepLines/>
                    <w:jc w:val="center"/>
                    <w:rPr>
                      <w:rFonts w:eastAsia="Batang"/>
                      <w:sz w:val="18"/>
                    </w:rPr>
                  </w:pPr>
                  <w:r w:rsidRPr="00CA657A">
                    <w:rPr>
                      <w:rFonts w:eastAsia="Batang"/>
                      <w:sz w:val="18"/>
                    </w:rPr>
                    <w:t>F</w:t>
                  </w:r>
                </w:p>
              </w:tc>
              <w:tc>
                <w:tcPr>
                  <w:tcW w:w="571" w:type="dxa"/>
                  <w:shd w:val="clear" w:color="auto" w:fill="auto"/>
                </w:tcPr>
                <w:p w14:paraId="4070C435"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4123FFB1"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1D150C5C"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4B87DDD8"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365678B1"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2E60F43F"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5886D579"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47B872D3"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0A19E9C3"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1F29A0E7"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1B0E8733"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17657BBB"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2A03AB5E" w14:textId="77777777" w:rsidTr="00DD74EF">
              <w:trPr>
                <w:jc w:val="center"/>
              </w:trPr>
              <w:tc>
                <w:tcPr>
                  <w:tcW w:w="1101" w:type="dxa"/>
                  <w:shd w:val="clear" w:color="auto" w:fill="auto"/>
                </w:tcPr>
                <w:p w14:paraId="180A8595" w14:textId="77777777" w:rsidR="00951BC6" w:rsidRPr="00CA657A" w:rsidRDefault="00951BC6" w:rsidP="00951BC6">
                  <w:pPr>
                    <w:keepNext/>
                    <w:keepLines/>
                    <w:jc w:val="center"/>
                    <w:rPr>
                      <w:rFonts w:eastAsia="Batang"/>
                      <w:sz w:val="18"/>
                    </w:rPr>
                  </w:pPr>
                  <w:r>
                    <w:rPr>
                      <w:rFonts w:eastAsia="Batang"/>
                      <w:sz w:val="18"/>
                    </w:rPr>
                    <w:t>78</w:t>
                  </w:r>
                </w:p>
              </w:tc>
              <w:tc>
                <w:tcPr>
                  <w:tcW w:w="713" w:type="dxa"/>
                  <w:shd w:val="clear" w:color="auto" w:fill="auto"/>
                </w:tcPr>
                <w:p w14:paraId="66B35588"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08E52949"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5A6D980E"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396F3651"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7A83841C"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22701957"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4188D920"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39FE7525"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71E0E215"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5B4E3112"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61BD59AD"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38262F65"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2BF4FE99"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70D8034E"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54FEF523" w14:textId="77777777" w:rsidTr="00DD74EF">
              <w:trPr>
                <w:jc w:val="center"/>
              </w:trPr>
              <w:tc>
                <w:tcPr>
                  <w:tcW w:w="1101" w:type="dxa"/>
                  <w:shd w:val="clear" w:color="auto" w:fill="auto"/>
                </w:tcPr>
                <w:p w14:paraId="69D1FB81" w14:textId="77777777" w:rsidR="00951BC6" w:rsidRPr="00CA657A" w:rsidRDefault="00951BC6" w:rsidP="00951BC6">
                  <w:pPr>
                    <w:keepNext/>
                    <w:keepLines/>
                    <w:jc w:val="center"/>
                    <w:rPr>
                      <w:rFonts w:eastAsia="Batang"/>
                      <w:sz w:val="18"/>
                    </w:rPr>
                  </w:pPr>
                  <w:r>
                    <w:rPr>
                      <w:rFonts w:eastAsia="Batang" w:hint="eastAsia"/>
                      <w:sz w:val="18"/>
                    </w:rPr>
                    <w:t>79</w:t>
                  </w:r>
                </w:p>
              </w:tc>
              <w:tc>
                <w:tcPr>
                  <w:tcW w:w="713" w:type="dxa"/>
                  <w:shd w:val="clear" w:color="auto" w:fill="auto"/>
                </w:tcPr>
                <w:p w14:paraId="37AA7335"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21128EF3"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6002B9D2"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639F9A4F"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7CEFAD8D"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11E1E6CC"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225FDB3B"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526A25F9"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4D3F9C7F"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1C638237"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308735CC"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4E27A754"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624B21A6"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7756B8DD"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529FF94A" w14:textId="77777777" w:rsidTr="00DD74EF">
              <w:trPr>
                <w:jc w:val="center"/>
              </w:trPr>
              <w:tc>
                <w:tcPr>
                  <w:tcW w:w="1101" w:type="dxa"/>
                  <w:shd w:val="clear" w:color="auto" w:fill="auto"/>
                </w:tcPr>
                <w:p w14:paraId="540F2D7C" w14:textId="77777777" w:rsidR="00951BC6" w:rsidRPr="00CA657A" w:rsidRDefault="00951BC6" w:rsidP="00951BC6">
                  <w:pPr>
                    <w:keepNext/>
                    <w:keepLines/>
                    <w:jc w:val="center"/>
                    <w:rPr>
                      <w:rFonts w:eastAsia="Batang"/>
                      <w:sz w:val="18"/>
                    </w:rPr>
                  </w:pPr>
                  <w:r>
                    <w:rPr>
                      <w:rFonts w:eastAsia="Batang" w:hint="eastAsia"/>
                      <w:sz w:val="18"/>
                    </w:rPr>
                    <w:t>80</w:t>
                  </w:r>
                </w:p>
              </w:tc>
              <w:tc>
                <w:tcPr>
                  <w:tcW w:w="713" w:type="dxa"/>
                  <w:shd w:val="clear" w:color="auto" w:fill="auto"/>
                </w:tcPr>
                <w:p w14:paraId="6550CBDB"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67A97A48"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6BC5014F"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7FD015C7"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6CE06AA7"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78687024"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59A30F6F"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5F9406FD"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4CDD06CE"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565AE015"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775357E6"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535FFD54"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24865336"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50331456"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6E78BD53" w14:textId="77777777" w:rsidTr="00DD74EF">
              <w:trPr>
                <w:jc w:val="center"/>
              </w:trPr>
              <w:tc>
                <w:tcPr>
                  <w:tcW w:w="1101" w:type="dxa"/>
                  <w:shd w:val="clear" w:color="auto" w:fill="auto"/>
                </w:tcPr>
                <w:p w14:paraId="5E2B61C0" w14:textId="77777777" w:rsidR="00951BC6" w:rsidRPr="00CA657A" w:rsidRDefault="00951BC6" w:rsidP="00951BC6">
                  <w:pPr>
                    <w:keepNext/>
                    <w:keepLines/>
                    <w:jc w:val="center"/>
                    <w:rPr>
                      <w:rFonts w:eastAsia="Batang"/>
                      <w:sz w:val="18"/>
                    </w:rPr>
                  </w:pPr>
                  <w:r>
                    <w:rPr>
                      <w:rFonts w:eastAsia="Batang" w:hint="eastAsia"/>
                      <w:sz w:val="18"/>
                    </w:rPr>
                    <w:t>81</w:t>
                  </w:r>
                </w:p>
              </w:tc>
              <w:tc>
                <w:tcPr>
                  <w:tcW w:w="713" w:type="dxa"/>
                  <w:shd w:val="clear" w:color="auto" w:fill="auto"/>
                </w:tcPr>
                <w:p w14:paraId="4151E2BC"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7D7413EB"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692D2577"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04033341"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09D2031B"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58CDE904"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6E711FDB"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04E019DC"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244CC5CB"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304CD16B"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0E0AB317"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4B853C31"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5162FE8A"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5DCBCCB2"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07A0DBA3" w14:textId="77777777" w:rsidTr="00DD74EF">
              <w:trPr>
                <w:jc w:val="center"/>
              </w:trPr>
              <w:tc>
                <w:tcPr>
                  <w:tcW w:w="1101" w:type="dxa"/>
                  <w:shd w:val="clear" w:color="auto" w:fill="auto"/>
                </w:tcPr>
                <w:p w14:paraId="2904123D" w14:textId="77777777" w:rsidR="00951BC6" w:rsidRPr="00CA657A" w:rsidRDefault="00951BC6" w:rsidP="00951BC6">
                  <w:pPr>
                    <w:keepNext/>
                    <w:keepLines/>
                    <w:jc w:val="center"/>
                    <w:rPr>
                      <w:rFonts w:eastAsia="Batang"/>
                      <w:sz w:val="18"/>
                    </w:rPr>
                  </w:pPr>
                  <w:r>
                    <w:rPr>
                      <w:rFonts w:eastAsia="Batang" w:hint="eastAsia"/>
                      <w:sz w:val="18"/>
                    </w:rPr>
                    <w:t>82</w:t>
                  </w:r>
                </w:p>
              </w:tc>
              <w:tc>
                <w:tcPr>
                  <w:tcW w:w="713" w:type="dxa"/>
                  <w:shd w:val="clear" w:color="auto" w:fill="auto"/>
                </w:tcPr>
                <w:p w14:paraId="1C3C7605"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568858B6"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47C00F1D"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2E10B2F0"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51AD6E23"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05672376"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60C82B2D"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7A2D37DC"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33C4DCF2"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225D0AA8"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666E813B"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3860A919"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6F43F6CD"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1D6004B2" w14:textId="77777777" w:rsidR="00951BC6" w:rsidRPr="00CA657A" w:rsidRDefault="00951BC6" w:rsidP="00951BC6">
                  <w:pPr>
                    <w:keepNext/>
                    <w:keepLines/>
                    <w:jc w:val="center"/>
                    <w:rPr>
                      <w:rFonts w:eastAsia="Batang"/>
                      <w:sz w:val="18"/>
                    </w:rPr>
                  </w:pPr>
                  <w:r>
                    <w:rPr>
                      <w:rFonts w:eastAsia="Batang" w:hint="eastAsia"/>
                      <w:sz w:val="18"/>
                    </w:rPr>
                    <w:t>D</w:t>
                  </w:r>
                </w:p>
              </w:tc>
            </w:tr>
          </w:tbl>
          <w:p w14:paraId="2DAA5F94" w14:textId="2349C2CF" w:rsidR="000A0824" w:rsidRPr="000A0824" w:rsidRDefault="000A0824" w:rsidP="004E6EF8">
            <w:pPr>
              <w:rPr>
                <w:b/>
                <w:i/>
                <w:lang w:eastAsia="ko-KR"/>
              </w:rPr>
            </w:pPr>
          </w:p>
        </w:tc>
      </w:tr>
      <w:tr w:rsidR="00AB758E" w:rsidRPr="002A6AD9" w14:paraId="7B2578B5" w14:textId="77777777" w:rsidTr="00DD74EF">
        <w:tc>
          <w:tcPr>
            <w:tcW w:w="1801" w:type="dxa"/>
            <w:shd w:val="clear" w:color="auto" w:fill="auto"/>
          </w:tcPr>
          <w:p w14:paraId="7AE4F593" w14:textId="7A237F77" w:rsidR="00AB758E" w:rsidRDefault="00951BC6" w:rsidP="00DD74EF">
            <w:pPr>
              <w:pStyle w:val="maintext"/>
              <w:ind w:firstLineChars="0" w:firstLine="0"/>
              <w:rPr>
                <w:rFonts w:ascii="Arial" w:hAnsi="Arial" w:cs="Arial"/>
              </w:rPr>
            </w:pPr>
            <w:r>
              <w:rPr>
                <w:rFonts w:ascii="Arial" w:hAnsi="Arial" w:cs="Arial"/>
              </w:rPr>
              <w:lastRenderedPageBreak/>
              <w:t>CMCC</w:t>
            </w:r>
          </w:p>
        </w:tc>
        <w:tc>
          <w:tcPr>
            <w:tcW w:w="8269" w:type="dxa"/>
            <w:shd w:val="clear" w:color="auto" w:fill="auto"/>
          </w:tcPr>
          <w:p w14:paraId="3EDE0313" w14:textId="77777777" w:rsidR="00951BC6" w:rsidRDefault="00951BC6" w:rsidP="00951BC6">
            <w:pPr>
              <w:rPr>
                <w:b/>
                <w:lang w:eastAsia="zh-CN"/>
              </w:rPr>
            </w:pPr>
            <w:r w:rsidRPr="00355B34">
              <w:rPr>
                <w:b/>
                <w:lang w:eastAsia="zh-CN"/>
              </w:rPr>
              <w:t>Proposal 1:</w:t>
            </w:r>
            <w:r w:rsidRPr="001E7D1C">
              <w:rPr>
                <w:b/>
                <w:lang w:eastAsia="zh-CN"/>
              </w:rPr>
              <w:t xml:space="preserve"> </w:t>
            </w:r>
            <w:r w:rsidRPr="00CB646D">
              <w:rPr>
                <w:b/>
                <w:lang w:eastAsia="zh-CN"/>
              </w:rPr>
              <w:t>T</w:t>
            </w:r>
            <w:r>
              <w:rPr>
                <w:b/>
                <w:lang w:eastAsia="zh-CN"/>
              </w:rPr>
              <w:t xml:space="preserve">he flexible symbols to cover round trip time between downlink and uplink symbols should be considered when </w:t>
            </w:r>
            <w:r w:rsidRPr="008614D8">
              <w:rPr>
                <w:b/>
                <w:bCs/>
                <w:i/>
                <w:iCs/>
              </w:rPr>
              <w:t>TDD-UL-DL-</w:t>
            </w:r>
            <w:proofErr w:type="spellStart"/>
            <w:r w:rsidRPr="008614D8">
              <w:rPr>
                <w:b/>
                <w:bCs/>
                <w:i/>
                <w:iCs/>
              </w:rPr>
              <w:t>ConfigurationCommon</w:t>
            </w:r>
            <w:proofErr w:type="spellEnd"/>
            <w:r>
              <w:rPr>
                <w:b/>
                <w:lang w:eastAsia="zh-CN"/>
              </w:rPr>
              <w:t xml:space="preserve"> configures the DL-Flexible-UL slot format and </w:t>
            </w:r>
            <w:r w:rsidRPr="008614D8">
              <w:rPr>
                <w:b/>
                <w:bCs/>
                <w:i/>
                <w:iCs/>
                <w:lang w:eastAsia="zh-CN"/>
              </w:rPr>
              <w:t>TDD-UL-DL-Config-IAB-MT</w:t>
            </w:r>
            <w:r>
              <w:rPr>
                <w:b/>
                <w:lang w:eastAsia="zh-CN"/>
              </w:rPr>
              <w:t xml:space="preserve"> override</w:t>
            </w:r>
            <w:r>
              <w:rPr>
                <w:rFonts w:hint="eastAsia"/>
                <w:b/>
                <w:lang w:eastAsia="zh-CN"/>
              </w:rPr>
              <w:t>s</w:t>
            </w:r>
            <w:r>
              <w:rPr>
                <w:b/>
                <w:lang w:eastAsia="zh-CN"/>
              </w:rPr>
              <w:t xml:space="preserve"> the flexible resources by the UL-Flexible-DL slot format</w:t>
            </w:r>
            <w:r>
              <w:rPr>
                <w:rFonts w:hint="eastAsia"/>
                <w:b/>
                <w:lang w:eastAsia="zh-CN"/>
              </w:rPr>
              <w:t>.</w:t>
            </w:r>
          </w:p>
          <w:p w14:paraId="6628B9B4" w14:textId="77777777" w:rsidR="00951BC6" w:rsidRPr="003E499D" w:rsidRDefault="00951BC6" w:rsidP="00951BC6">
            <w:pPr>
              <w:rPr>
                <w:b/>
                <w:lang w:eastAsia="zh-CN"/>
              </w:rPr>
            </w:pPr>
            <w:r w:rsidRPr="00355B34">
              <w:rPr>
                <w:b/>
                <w:lang w:eastAsia="zh-CN"/>
              </w:rPr>
              <w:t>Proposal 2:</w:t>
            </w:r>
            <w:r>
              <w:rPr>
                <w:b/>
                <w:lang w:eastAsia="zh-CN"/>
              </w:rPr>
              <w:t xml:space="preserve"> The flexible symbols to cover round trip time between downlink and uplink symbols should be considered for the design of SFI table for the new UL-Flexible-DL format. Inserting flexible symbols before and after the UL-Flexible-DL symbols should be considered in the SFI table design.</w:t>
            </w:r>
          </w:p>
          <w:p w14:paraId="3CAE05E8" w14:textId="60BACEA7" w:rsidR="00AB758E" w:rsidRPr="00AB758E" w:rsidRDefault="00AB758E" w:rsidP="00AB758E">
            <w:pPr>
              <w:pStyle w:val="TOC1"/>
              <w:rPr>
                <w:rFonts w:asciiTheme="minorHAnsi" w:eastAsiaTheme="minorEastAsia" w:hAnsiTheme="minorHAnsi" w:cstheme="minorBidi"/>
                <w:b w:val="0"/>
                <w:sz w:val="22"/>
                <w:lang w:eastAsia="sv-SE"/>
              </w:rPr>
            </w:pPr>
          </w:p>
        </w:tc>
      </w:tr>
      <w:tr w:rsidR="008C4B77" w:rsidRPr="002A6AD9" w14:paraId="5EA79FFB" w14:textId="77777777" w:rsidTr="00DD74EF">
        <w:tc>
          <w:tcPr>
            <w:tcW w:w="1801" w:type="dxa"/>
            <w:shd w:val="clear" w:color="auto" w:fill="auto"/>
          </w:tcPr>
          <w:p w14:paraId="2C64C50E" w14:textId="795F0729" w:rsidR="008C4B77" w:rsidRDefault="00EE7FBE" w:rsidP="00DD74EF">
            <w:pPr>
              <w:pStyle w:val="maintext"/>
              <w:ind w:firstLineChars="0" w:firstLine="0"/>
              <w:rPr>
                <w:rFonts w:ascii="Arial" w:hAnsi="Arial" w:cs="Arial"/>
              </w:rPr>
            </w:pPr>
            <w:r>
              <w:rPr>
                <w:rFonts w:ascii="Arial" w:hAnsi="Arial" w:cs="Arial"/>
              </w:rPr>
              <w:t>AT&amp;T</w:t>
            </w:r>
          </w:p>
        </w:tc>
        <w:tc>
          <w:tcPr>
            <w:tcW w:w="8269" w:type="dxa"/>
            <w:shd w:val="clear" w:color="auto" w:fill="auto"/>
          </w:tcPr>
          <w:p w14:paraId="4DA2B531" w14:textId="77777777" w:rsidR="00EE7FBE" w:rsidRDefault="00EE7FBE" w:rsidP="00EE7FBE">
            <w:pPr>
              <w:pStyle w:val="maintext"/>
              <w:ind w:firstLineChars="0" w:firstLine="0"/>
              <w:rPr>
                <w:rFonts w:ascii="Calibri" w:hAnsi="Calibri" w:cs="Arial"/>
                <w:b/>
                <w:bCs/>
              </w:rPr>
            </w:pPr>
            <w:r>
              <w:rPr>
                <w:rFonts w:ascii="Calibri" w:hAnsi="Calibri" w:cs="Arial"/>
                <w:b/>
                <w:bCs/>
              </w:rPr>
              <w:t xml:space="preserve">Proposal 1: For IAB-MTs, in addition to the existing slot configuration period definition in 38.213, a new slot configuration period which supports UL-F-D patterns should be defined as the following: </w:t>
            </w:r>
          </w:p>
          <w:p w14:paraId="760DF808" w14:textId="77777777" w:rsidR="00EE7FBE" w:rsidRPr="00245C2C" w:rsidRDefault="00EE7FBE" w:rsidP="00EE7FBE">
            <w:pPr>
              <w:tabs>
                <w:tab w:val="left" w:pos="720"/>
              </w:tabs>
              <w:ind w:left="720"/>
              <w:rPr>
                <w:b/>
                <w:bCs/>
              </w:rPr>
            </w:pPr>
            <w:r w:rsidRPr="00245C2C">
              <w:rPr>
                <w:b/>
                <w:bCs/>
              </w:rPr>
              <w:t xml:space="preserve">A </w:t>
            </w:r>
            <w:r w:rsidRPr="00245C2C">
              <w:rPr>
                <w:b/>
                <w:bCs/>
                <w:lang w:eastAsia="zh-CN"/>
              </w:rPr>
              <w:t xml:space="preserve">slot configuration period of </w:t>
            </w:r>
            <w:r w:rsidR="007F578D" w:rsidRPr="006D1956">
              <w:rPr>
                <w:b/>
                <w:noProof/>
                <w:position w:val="-4"/>
              </w:rPr>
              <w:object w:dxaOrig="220" w:dyaOrig="220" w14:anchorId="155F88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 style="width:13.15pt;height:12.1pt;mso-width-percent:0;mso-height-percent:0;mso-width-percent:0;mso-height-percent:0" o:ole="">
                  <v:imagedata r:id="rId8" o:title=""/>
                </v:shape>
                <o:OLEObject Type="Embed" ProgID="Equation.3" ShapeID="_x0000_i1034" DrawAspect="Content" ObjectID="_1635757237" r:id="rId9"/>
              </w:object>
            </w:r>
            <w:r w:rsidRPr="00245C2C">
              <w:rPr>
                <w:b/>
                <w:bCs/>
                <w:lang w:eastAsia="zh-CN"/>
              </w:rPr>
              <w:t xml:space="preserve"> </w:t>
            </w:r>
            <w:proofErr w:type="spellStart"/>
            <w:r w:rsidRPr="00245C2C">
              <w:rPr>
                <w:b/>
                <w:bCs/>
                <w:lang w:eastAsia="zh-CN"/>
              </w:rPr>
              <w:t>msec</w:t>
            </w:r>
            <w:proofErr w:type="spellEnd"/>
            <w:r w:rsidRPr="00245C2C">
              <w:rPr>
                <w:b/>
                <w:bCs/>
                <w:lang w:eastAsia="zh-CN"/>
              </w:rPr>
              <w:t xml:space="preserve"> includes </w:t>
            </w:r>
            <w:r w:rsidR="007F578D" w:rsidRPr="006D1956">
              <w:rPr>
                <w:b/>
                <w:noProof/>
                <w:position w:val="-6"/>
              </w:rPr>
              <w:object w:dxaOrig="960" w:dyaOrig="300" w14:anchorId="52E22293">
                <v:shape id="_x0000_i1033" type="#_x0000_t75" alt="" style="width:43.1pt;height:14.2pt;mso-width-percent:0;mso-height-percent:0;mso-width-percent:0;mso-height-percent:0" o:ole="">
                  <v:imagedata r:id="rId10" o:title=""/>
                </v:shape>
                <o:OLEObject Type="Embed" ProgID="Equation.3" ShapeID="_x0000_i1033" DrawAspect="Content" ObjectID="_1635757238" r:id="rId11"/>
              </w:object>
            </w:r>
            <w:r w:rsidRPr="00245C2C">
              <w:rPr>
                <w:b/>
                <w:bCs/>
                <w:lang w:eastAsia="zh-CN"/>
              </w:rPr>
              <w:t xml:space="preserve"> </w:t>
            </w:r>
            <w:r w:rsidRPr="00245C2C">
              <w:rPr>
                <w:b/>
                <w:bCs/>
              </w:rPr>
              <w:t xml:space="preserve">slots with SCS configuration </w:t>
            </w:r>
            <w:r w:rsidR="007F578D" w:rsidRPr="006D1956">
              <w:rPr>
                <w:b/>
                <w:noProof/>
                <w:position w:val="-10"/>
              </w:rPr>
              <w:object w:dxaOrig="360" w:dyaOrig="300" w14:anchorId="096D44C5">
                <v:shape id="_x0000_i1032" type="#_x0000_t75" alt="" style="width:22.05pt;height:17.85pt;mso-width-percent:0;mso-height-percent:0;mso-width-percent:0;mso-height-percent:0" o:ole="">
                  <v:imagedata r:id="rId12" o:title=""/>
                </v:shape>
                <o:OLEObject Type="Embed" ProgID="Equation.3" ShapeID="_x0000_i1032" DrawAspect="Content" ObjectID="_1635757239" r:id="rId13"/>
              </w:object>
            </w:r>
            <w:r w:rsidRPr="00245C2C">
              <w:rPr>
                <w:b/>
                <w:bCs/>
              </w:rPr>
              <w:t xml:space="preserve">. From the </w:t>
            </w:r>
            <w:r w:rsidR="007F578D" w:rsidRPr="006D1956">
              <w:rPr>
                <w:b/>
                <w:noProof/>
                <w:position w:val="-6"/>
              </w:rPr>
              <w:object w:dxaOrig="200" w:dyaOrig="240" w14:anchorId="5B9BB12C">
                <v:shape id="_x0000_i1031" type="#_x0000_t75" alt="" style="width:14.2pt;height:12.1pt;mso-width-percent:0;mso-height-percent:0;mso-width-percent:0;mso-height-percent:0" o:ole="">
                  <v:imagedata r:id="rId14" o:title=""/>
                </v:shape>
                <o:OLEObject Type="Embed" ProgID="Equation.3" ShapeID="_x0000_i1031" DrawAspect="Content" ObjectID="_1635757240" r:id="rId15"/>
              </w:object>
            </w:r>
            <w:r w:rsidRPr="00245C2C">
              <w:rPr>
                <w:b/>
                <w:bCs/>
              </w:rPr>
              <w:t xml:space="preserve"> slots, a first </w:t>
            </w:r>
            <w:r w:rsidR="007F578D" w:rsidRPr="006D1956">
              <w:rPr>
                <w:b/>
                <w:noProof/>
                <w:position w:val="-10"/>
              </w:rPr>
              <w:object w:dxaOrig="400" w:dyaOrig="300" w14:anchorId="2AD1BEC7">
                <v:shape id="_x0000_i1030" type="#_x0000_t75" alt="" style="width:22.05pt;height:17.85pt;mso-width-percent:0;mso-height-percent:0;mso-width-percent:0;mso-height-percent:0" o:ole="">
                  <v:imagedata r:id="rId16" o:title=""/>
                </v:shape>
                <o:OLEObject Type="Embed" ProgID="Equation.3" ShapeID="_x0000_i1030" DrawAspect="Content" ObjectID="_1635757241" r:id="rId17"/>
              </w:object>
            </w:r>
            <w:r w:rsidRPr="00245C2C">
              <w:rPr>
                <w:b/>
                <w:bCs/>
              </w:rPr>
              <w:t xml:space="preserve"> slots include only uplink symbols and a last </w:t>
            </w:r>
            <w:r>
              <w:rPr>
                <w:b/>
                <w:noProof/>
                <w:position w:val="-10"/>
              </w:rPr>
              <w:drawing>
                <wp:inline distT="0" distB="0" distL="0" distR="0" wp14:anchorId="01CAFFBD" wp14:editId="63C1B413">
                  <wp:extent cx="277495" cy="232410"/>
                  <wp:effectExtent l="0" t="0" r="1905" b="0"/>
                  <wp:docPr id="41" name="Picture 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1"/>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7495" cy="232410"/>
                          </a:xfrm>
                          <a:prstGeom prst="rect">
                            <a:avLst/>
                          </a:prstGeom>
                          <a:noFill/>
                          <a:ln>
                            <a:noFill/>
                          </a:ln>
                        </pic:spPr>
                      </pic:pic>
                    </a:graphicData>
                  </a:graphic>
                </wp:inline>
              </w:drawing>
            </w:r>
            <w:r w:rsidRPr="00245C2C">
              <w:rPr>
                <w:b/>
                <w:bCs/>
              </w:rPr>
              <w:t xml:space="preserve"> slots include only downlink symbols. The </w:t>
            </w:r>
            <w:r w:rsidR="007F578D" w:rsidRPr="006D1956">
              <w:rPr>
                <w:b/>
                <w:noProof/>
                <w:position w:val="-12"/>
              </w:rPr>
              <w:object w:dxaOrig="380" w:dyaOrig="320" w14:anchorId="65BAEA56">
                <v:shape id="_x0000_i1029" type="#_x0000_t75" alt="" style="width:18.9pt;height:17.85pt;mso-width-percent:0;mso-height-percent:0;mso-width-percent:0;mso-height-percent:0" o:ole="">
                  <v:imagedata r:id="rId19" o:title=""/>
                </v:shape>
                <o:OLEObject Type="Embed" ProgID="Equation.3" ShapeID="_x0000_i1029" DrawAspect="Content" ObjectID="_1635757242" r:id="rId20"/>
              </w:object>
            </w:r>
            <w:r w:rsidRPr="00245C2C">
              <w:rPr>
                <w:b/>
                <w:bCs/>
              </w:rPr>
              <w:t xml:space="preserve"> symbols after the first </w:t>
            </w:r>
            <w:r w:rsidR="007F578D" w:rsidRPr="006D1956">
              <w:rPr>
                <w:b/>
                <w:noProof/>
                <w:position w:val="-10"/>
              </w:rPr>
              <w:object w:dxaOrig="400" w:dyaOrig="300" w14:anchorId="667764B4">
                <v:shape id="_x0000_i1028" type="#_x0000_t75" alt="" style="width:22.05pt;height:17.85pt;mso-width-percent:0;mso-height-percent:0;mso-width-percent:0;mso-height-percent:0" o:ole="">
                  <v:imagedata r:id="rId16" o:title=""/>
                </v:shape>
                <o:OLEObject Type="Embed" ProgID="Equation.3" ShapeID="_x0000_i1028" DrawAspect="Content" ObjectID="_1635757243" r:id="rId21"/>
              </w:object>
            </w:r>
            <w:r w:rsidRPr="00245C2C">
              <w:rPr>
                <w:b/>
                <w:bCs/>
              </w:rPr>
              <w:t xml:space="preserve"> slots are uplink symbols. The </w:t>
            </w:r>
            <w:r w:rsidR="007F578D" w:rsidRPr="006D1956">
              <w:rPr>
                <w:b/>
                <w:noProof/>
                <w:position w:val="-12"/>
              </w:rPr>
              <w:object w:dxaOrig="400" w:dyaOrig="320" w14:anchorId="2B8AA49B">
                <v:shape id="_x0000_i1027" type="#_x0000_t75" alt="" style="width:22.05pt;height:17.85pt;mso-width-percent:0;mso-height-percent:0;mso-width-percent:0;mso-height-percent:0" o:ole="">
                  <v:imagedata r:id="rId22" o:title=""/>
                </v:shape>
                <o:OLEObject Type="Embed" ProgID="Equation.3" ShapeID="_x0000_i1027" DrawAspect="Content" ObjectID="_1635757244" r:id="rId23"/>
              </w:object>
            </w:r>
            <w:r w:rsidRPr="00245C2C">
              <w:rPr>
                <w:b/>
                <w:bCs/>
              </w:rPr>
              <w:t xml:space="preserve"> symbols before the last </w:t>
            </w:r>
            <w:r w:rsidR="007F578D" w:rsidRPr="006D1956">
              <w:rPr>
                <w:b/>
                <w:noProof/>
                <w:position w:val="-10"/>
              </w:rPr>
              <w:object w:dxaOrig="420" w:dyaOrig="300" w14:anchorId="2130CBCB">
                <v:shape id="_x0000_i1026" type="#_x0000_t75" alt="" style="width:22.05pt;height:17.85pt;mso-width-percent:0;mso-height-percent:0;mso-width-percent:0;mso-height-percent:0" o:ole="">
                  <v:imagedata r:id="rId24" o:title=""/>
                </v:shape>
                <o:OLEObject Type="Embed" ProgID="Equation.3" ShapeID="_x0000_i1026" DrawAspect="Content" ObjectID="_1635757245" r:id="rId25"/>
              </w:object>
            </w:r>
            <w:r w:rsidRPr="00245C2C">
              <w:rPr>
                <w:b/>
                <w:bCs/>
              </w:rPr>
              <w:t xml:space="preserve"> slots are downlink symbols. The remaining </w:t>
            </w:r>
            <w:r w:rsidR="007F578D" w:rsidRPr="006D1956">
              <w:rPr>
                <w:b/>
                <w:noProof/>
                <w:position w:val="-12"/>
              </w:rPr>
              <w:object w:dxaOrig="2740" w:dyaOrig="360" w14:anchorId="04A5B991">
                <v:shape id="_x0000_i1025" type="#_x0000_t75" alt="" style="width:129.3pt;height:18.9pt;mso-width-percent:0;mso-height-percent:0;mso-width-percent:0;mso-height-percent:0" o:ole="">
                  <v:imagedata r:id="rId26" o:title=""/>
                </v:shape>
                <o:OLEObject Type="Embed" ProgID="Equation.3" ShapeID="_x0000_i1025" DrawAspect="Content" ObjectID="_1635757246" r:id="rId27"/>
              </w:object>
            </w:r>
            <w:r w:rsidRPr="00245C2C">
              <w:rPr>
                <w:b/>
                <w:bCs/>
              </w:rPr>
              <w:t xml:space="preserve"> are flexible symbols. </w:t>
            </w:r>
          </w:p>
          <w:p w14:paraId="10F145F1" w14:textId="77777777" w:rsidR="00EE7FBE" w:rsidRPr="00245C2C" w:rsidRDefault="00EE7FBE" w:rsidP="00EE7FBE">
            <w:pPr>
              <w:pStyle w:val="maintext"/>
              <w:ind w:firstLineChars="0" w:firstLine="0"/>
              <w:rPr>
                <w:rFonts w:ascii="Calibri" w:hAnsi="Calibri" w:cs="Arial"/>
                <w:b/>
                <w:bCs/>
              </w:rPr>
            </w:pPr>
            <w:r>
              <w:rPr>
                <w:rFonts w:ascii="Calibri" w:hAnsi="Calibri" w:cs="Arial"/>
                <w:b/>
                <w:bCs/>
              </w:rPr>
              <w:lastRenderedPageBreak/>
              <w:t>Proposal 2: The upper layer parameter TDD-UL-DL-Config-IAB-MT should indicate whether the legacy slot configuration period definition or a new slot configuration period supporting UL-F-D patterns should be assumed by the IAB-MT.</w:t>
            </w:r>
          </w:p>
          <w:p w14:paraId="1314EBEC" w14:textId="77777777" w:rsidR="00EE7FBE" w:rsidRDefault="00EE7FBE" w:rsidP="00EE7FBE">
            <w:pPr>
              <w:pStyle w:val="maintext"/>
              <w:ind w:firstLineChars="0" w:firstLine="0"/>
              <w:rPr>
                <w:rFonts w:ascii="Calibri" w:hAnsi="Calibri"/>
                <w:b/>
              </w:rPr>
            </w:pPr>
            <w:r w:rsidRPr="00057E9B">
              <w:rPr>
                <w:rFonts w:ascii="Calibri" w:hAnsi="Calibri"/>
                <w:b/>
              </w:rPr>
              <w:t xml:space="preserve">Proposal </w:t>
            </w:r>
            <w:r>
              <w:rPr>
                <w:rFonts w:ascii="Calibri" w:hAnsi="Calibri"/>
                <w:b/>
              </w:rPr>
              <w:t>3</w:t>
            </w:r>
            <w:r w:rsidRPr="00057E9B">
              <w:rPr>
                <w:rFonts w:ascii="Calibri" w:hAnsi="Calibri"/>
                <w:b/>
              </w:rPr>
              <w:t xml:space="preserve">: </w:t>
            </w:r>
            <w:r>
              <w:rPr>
                <w:rFonts w:ascii="Calibri" w:hAnsi="Calibri"/>
                <w:b/>
              </w:rPr>
              <w:t>The following new slot formats should be defined for use by IAB-nodes (DUs and MTs) in the semi-static F1-AP and RRC configurations, and as part the SFI in DCI Format 2_0:</w:t>
            </w:r>
          </w:p>
          <w:p w14:paraId="24AB6725" w14:textId="77777777" w:rsidR="00EE7FBE" w:rsidRDefault="00EE7FBE" w:rsidP="00EE7FBE">
            <w:pPr>
              <w:pStyle w:val="maintext"/>
              <w:ind w:firstLineChars="0" w:firstLine="0"/>
              <w:rPr>
                <w:rFonts w:ascii="Calibri" w:hAnsi="Calibri"/>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567"/>
              <w:gridCol w:w="566"/>
              <w:gridCol w:w="564"/>
              <w:gridCol w:w="564"/>
              <w:gridCol w:w="564"/>
              <w:gridCol w:w="564"/>
              <w:gridCol w:w="564"/>
              <w:gridCol w:w="564"/>
              <w:gridCol w:w="564"/>
              <w:gridCol w:w="564"/>
              <w:gridCol w:w="564"/>
              <w:gridCol w:w="564"/>
              <w:gridCol w:w="564"/>
            </w:tblGrid>
            <w:tr w:rsidR="00EE7FBE" w14:paraId="3E01AC9D"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hideMark/>
                </w:tcPr>
                <w:p w14:paraId="5EA0C8F0" w14:textId="77777777" w:rsidR="00EE7FBE" w:rsidRDefault="00EE7FBE" w:rsidP="00EE7FBE">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14:paraId="59497880" w14:textId="77777777" w:rsidR="00EE7FBE" w:rsidRDefault="00EE7FBE" w:rsidP="00EE7FBE">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14:paraId="72A0B41E"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14:paraId="1A2AD923"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14:paraId="78D8DF77"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14:paraId="3301CA92"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14:paraId="66C52412"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14:paraId="3405A8FF"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14:paraId="58310C09"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14:paraId="6CA7A775"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14:paraId="76D02CCF"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14:paraId="2B540466"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14:paraId="513998FE" w14:textId="77777777" w:rsidR="00EE7FBE" w:rsidRDefault="00EE7FBE" w:rsidP="00EE7FBE">
                  <w:pPr>
                    <w:keepNext/>
                    <w:keepLines/>
                    <w:rPr>
                      <w:sz w:val="18"/>
                    </w:rPr>
                  </w:pPr>
                  <w:r>
                    <w:rPr>
                      <w:sz w:val="18"/>
                    </w:rPr>
                    <w:t xml:space="preserve">  U</w:t>
                  </w:r>
                </w:p>
              </w:tc>
              <w:tc>
                <w:tcPr>
                  <w:tcW w:w="569" w:type="dxa"/>
                  <w:tcBorders>
                    <w:top w:val="single" w:sz="4" w:space="0" w:color="auto"/>
                    <w:left w:val="single" w:sz="4" w:space="0" w:color="auto"/>
                    <w:bottom w:val="single" w:sz="4" w:space="0" w:color="auto"/>
                    <w:right w:val="single" w:sz="4" w:space="0" w:color="auto"/>
                  </w:tcBorders>
                  <w:hideMark/>
                </w:tcPr>
                <w:p w14:paraId="29AF1D3E" w14:textId="77777777" w:rsidR="00EE7FBE" w:rsidRDefault="00EE7FBE" w:rsidP="00EE7FBE">
                  <w:pPr>
                    <w:keepNext/>
                    <w:keepLines/>
                    <w:jc w:val="center"/>
                    <w:rPr>
                      <w:sz w:val="18"/>
                    </w:rPr>
                  </w:pPr>
                  <w:r>
                    <w:rPr>
                      <w:sz w:val="18"/>
                    </w:rPr>
                    <w:t>U</w:t>
                  </w:r>
                </w:p>
              </w:tc>
            </w:tr>
            <w:tr w:rsidR="00EE7FBE" w14:paraId="13D41381"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hideMark/>
                </w:tcPr>
                <w:p w14:paraId="6147DBC0"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hideMark/>
                </w:tcPr>
                <w:p w14:paraId="1CC630FD"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hideMark/>
                </w:tcPr>
                <w:p w14:paraId="7A522463"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14:paraId="3C4AD8EF"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14:paraId="1E71231D"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14:paraId="755CE4A7"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14:paraId="07BCC1B3"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14:paraId="6F5F9A36"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14:paraId="41ABED92"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14:paraId="7BC5DFDD"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14:paraId="712A1BB7"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14:paraId="77763430"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14:paraId="0CBD0742" w14:textId="77777777" w:rsidR="00EE7FBE" w:rsidRDefault="00EE7FBE" w:rsidP="00EE7FBE">
                  <w:pPr>
                    <w:keepNext/>
                    <w:keepLines/>
                    <w:rPr>
                      <w:sz w:val="18"/>
                    </w:rPr>
                  </w:pPr>
                  <w:r>
                    <w:rPr>
                      <w:sz w:val="18"/>
                    </w:rPr>
                    <w:t xml:space="preserve">  F</w:t>
                  </w:r>
                </w:p>
              </w:tc>
              <w:tc>
                <w:tcPr>
                  <w:tcW w:w="569" w:type="dxa"/>
                  <w:tcBorders>
                    <w:top w:val="single" w:sz="4" w:space="0" w:color="auto"/>
                    <w:left w:val="single" w:sz="4" w:space="0" w:color="auto"/>
                    <w:bottom w:val="single" w:sz="4" w:space="0" w:color="auto"/>
                    <w:right w:val="single" w:sz="4" w:space="0" w:color="auto"/>
                  </w:tcBorders>
                  <w:hideMark/>
                </w:tcPr>
                <w:p w14:paraId="4ACC1F28" w14:textId="77777777" w:rsidR="00EE7FBE" w:rsidRDefault="00EE7FBE" w:rsidP="00EE7FBE">
                  <w:pPr>
                    <w:keepNext/>
                    <w:keepLines/>
                    <w:jc w:val="center"/>
                    <w:rPr>
                      <w:sz w:val="18"/>
                    </w:rPr>
                  </w:pPr>
                  <w:r>
                    <w:rPr>
                      <w:sz w:val="18"/>
                    </w:rPr>
                    <w:t>F</w:t>
                  </w:r>
                </w:p>
              </w:tc>
            </w:tr>
            <w:tr w:rsidR="00EE7FBE" w14:paraId="677CC6DF"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hideMark/>
                </w:tcPr>
                <w:p w14:paraId="49FD0AC3"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hideMark/>
                </w:tcPr>
                <w:p w14:paraId="0B92BEF3"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hideMark/>
                </w:tcPr>
                <w:p w14:paraId="17B4172B"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14:paraId="72E98A82"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14:paraId="04739EC8"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14:paraId="629F1461"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14:paraId="0BDDB026"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14:paraId="52BB4C4A"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14:paraId="766A8C58"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14:paraId="70970786"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14:paraId="6D088DBF"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14:paraId="7C32D224"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14:paraId="44B4B5B9" w14:textId="77777777" w:rsidR="00EE7FBE" w:rsidRDefault="00EE7FBE" w:rsidP="00EE7FBE">
                  <w:pPr>
                    <w:keepNext/>
                    <w:keepLines/>
                    <w:rPr>
                      <w:sz w:val="18"/>
                    </w:rPr>
                  </w:pPr>
                  <w:r>
                    <w:rPr>
                      <w:sz w:val="18"/>
                    </w:rPr>
                    <w:t xml:space="preserve">  D</w:t>
                  </w:r>
                </w:p>
              </w:tc>
              <w:tc>
                <w:tcPr>
                  <w:tcW w:w="569" w:type="dxa"/>
                  <w:tcBorders>
                    <w:top w:val="single" w:sz="4" w:space="0" w:color="auto"/>
                    <w:left w:val="single" w:sz="4" w:space="0" w:color="auto"/>
                    <w:bottom w:val="single" w:sz="4" w:space="0" w:color="auto"/>
                    <w:right w:val="single" w:sz="4" w:space="0" w:color="auto"/>
                  </w:tcBorders>
                  <w:hideMark/>
                </w:tcPr>
                <w:p w14:paraId="63AC63C7" w14:textId="77777777" w:rsidR="00EE7FBE" w:rsidRDefault="00EE7FBE" w:rsidP="00EE7FBE">
                  <w:pPr>
                    <w:keepNext/>
                    <w:keepLines/>
                    <w:jc w:val="center"/>
                    <w:rPr>
                      <w:sz w:val="18"/>
                    </w:rPr>
                  </w:pPr>
                  <w:r>
                    <w:rPr>
                      <w:sz w:val="18"/>
                    </w:rPr>
                    <w:t>D</w:t>
                  </w:r>
                </w:p>
              </w:tc>
            </w:tr>
            <w:tr w:rsidR="00EE7FBE" w14:paraId="0C5C4BD4"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tcPr>
                <w:p w14:paraId="38E64356"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74B20A6A"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6D466BFB"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1A9768B"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1D357DCD"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827EA01"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1E48FB9C"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0E961F1"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445F4553"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15F354DA"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30ADE8D"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3089945"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BECC1EF"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4D8CDD0" w14:textId="77777777" w:rsidR="00EE7FBE" w:rsidRDefault="00EE7FBE" w:rsidP="00EE7FBE">
                  <w:pPr>
                    <w:keepNext/>
                    <w:keepLines/>
                    <w:jc w:val="center"/>
                    <w:rPr>
                      <w:sz w:val="18"/>
                    </w:rPr>
                  </w:pPr>
                  <w:r>
                    <w:rPr>
                      <w:sz w:val="18"/>
                    </w:rPr>
                    <w:t>U</w:t>
                  </w:r>
                </w:p>
              </w:tc>
            </w:tr>
            <w:tr w:rsidR="00EE7FBE" w14:paraId="5B08C4DB"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tcPr>
                <w:p w14:paraId="4BD5BE62"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61F5A28C"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2769B2BF"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1CFB13B8"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7303483"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F5B680C"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0B361C3"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CBA41AA"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40761011"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0C533904"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FBF03F3"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E0775A5"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F38F1DD"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6A38A98" w14:textId="77777777" w:rsidR="00EE7FBE" w:rsidRDefault="00EE7FBE" w:rsidP="00EE7FBE">
                  <w:pPr>
                    <w:keepNext/>
                    <w:keepLines/>
                    <w:jc w:val="center"/>
                    <w:rPr>
                      <w:sz w:val="18"/>
                    </w:rPr>
                  </w:pPr>
                  <w:r>
                    <w:rPr>
                      <w:sz w:val="18"/>
                    </w:rPr>
                    <w:t>U</w:t>
                  </w:r>
                </w:p>
              </w:tc>
            </w:tr>
            <w:tr w:rsidR="00EE7FBE" w14:paraId="2075C249"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tcPr>
                <w:p w14:paraId="7A74E504"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7182B406"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3E4147D6"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96DA7BE"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EC91D69"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47A0282"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7BF2C5E"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C15BE6E"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79376935"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5DCC21FE"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7B410455"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85022C6"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552BD02"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229963F" w14:textId="77777777" w:rsidR="00EE7FBE" w:rsidRDefault="00EE7FBE" w:rsidP="00EE7FBE">
                  <w:pPr>
                    <w:keepNext/>
                    <w:keepLines/>
                    <w:jc w:val="center"/>
                    <w:rPr>
                      <w:sz w:val="18"/>
                    </w:rPr>
                  </w:pPr>
                  <w:r>
                    <w:rPr>
                      <w:sz w:val="18"/>
                    </w:rPr>
                    <w:t>U</w:t>
                  </w:r>
                </w:p>
              </w:tc>
            </w:tr>
            <w:tr w:rsidR="00EE7FBE" w14:paraId="036ADBED"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tcPr>
                <w:p w14:paraId="60AB245D"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209EE651"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0AF685CC"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E77AAD1"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FE0E73F"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2143521"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C46F347"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8EFBEC9"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0077169D"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73AB4698"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0CC032F4"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446F71B7"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26A405E"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134032E" w14:textId="77777777" w:rsidR="00EE7FBE" w:rsidRDefault="00EE7FBE" w:rsidP="00EE7FBE">
                  <w:pPr>
                    <w:keepNext/>
                    <w:keepLines/>
                    <w:jc w:val="center"/>
                    <w:rPr>
                      <w:sz w:val="18"/>
                    </w:rPr>
                  </w:pPr>
                  <w:r>
                    <w:rPr>
                      <w:sz w:val="18"/>
                    </w:rPr>
                    <w:t>U</w:t>
                  </w:r>
                </w:p>
              </w:tc>
            </w:tr>
            <w:tr w:rsidR="00EE7FBE" w14:paraId="248A71F4"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tcPr>
                <w:p w14:paraId="3583BFE8"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1A65F296"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54182D06"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E84126D"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BC3B1DE"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D8B7C6C"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B310EED"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416962E"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118C34C3"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4AD0CC58"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473C2BF4"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6A6EFD44"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3EF6FA70"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3F26146" w14:textId="77777777" w:rsidR="00EE7FBE" w:rsidRDefault="00EE7FBE" w:rsidP="00EE7FBE">
                  <w:pPr>
                    <w:keepNext/>
                    <w:keepLines/>
                    <w:jc w:val="center"/>
                    <w:rPr>
                      <w:sz w:val="18"/>
                    </w:rPr>
                  </w:pPr>
                  <w:r>
                    <w:rPr>
                      <w:sz w:val="18"/>
                    </w:rPr>
                    <w:t>U</w:t>
                  </w:r>
                </w:p>
              </w:tc>
            </w:tr>
            <w:tr w:rsidR="00EE7FBE" w14:paraId="36ED5E66"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tcPr>
                <w:p w14:paraId="6E4267F8"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049B7621"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5B0F8C28"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E80AEE6"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9C29BA0"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9D91C86"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927FA87"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DC2C935"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14ADF0FD"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7002E19D"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39963DB8"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53CA9515"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1DC62D48"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56C3F726" w14:textId="77777777" w:rsidR="00EE7FBE" w:rsidRDefault="00EE7FBE" w:rsidP="00EE7FBE">
                  <w:pPr>
                    <w:keepNext/>
                    <w:keepLines/>
                    <w:jc w:val="center"/>
                    <w:rPr>
                      <w:sz w:val="18"/>
                    </w:rPr>
                  </w:pPr>
                  <w:r>
                    <w:rPr>
                      <w:sz w:val="18"/>
                    </w:rPr>
                    <w:t>U</w:t>
                  </w:r>
                </w:p>
              </w:tc>
            </w:tr>
            <w:tr w:rsidR="00EE7FBE" w14:paraId="3879FB67"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tcPr>
                <w:p w14:paraId="4B4B309E"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1E94F4C4"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537ED519"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3C20E60"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6AE611B"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ACFEF52"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61D0491"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244F82E"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0AF1DDD2"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BD78459"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15FD39FA"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EA5F82C"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02E8D59"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4F14F40" w14:textId="77777777" w:rsidR="00EE7FBE" w:rsidRDefault="00EE7FBE" w:rsidP="00EE7FBE">
                  <w:pPr>
                    <w:keepNext/>
                    <w:keepLines/>
                    <w:jc w:val="center"/>
                    <w:rPr>
                      <w:sz w:val="18"/>
                    </w:rPr>
                  </w:pPr>
                  <w:r>
                    <w:rPr>
                      <w:sz w:val="18"/>
                    </w:rPr>
                    <w:t>U</w:t>
                  </w:r>
                </w:p>
              </w:tc>
            </w:tr>
            <w:tr w:rsidR="00EE7FBE" w14:paraId="39C19324"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tcPr>
                <w:p w14:paraId="3AAE7E40"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532E434D"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30D8C9F3"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7C8351D"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6AA581A"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002AA9E"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158730C"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94272BF"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7538C5A0"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1E028CD4"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2E164AD"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BE01B82"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F8C422F"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2D3FDF0" w14:textId="77777777" w:rsidR="00EE7FBE" w:rsidRDefault="00EE7FBE" w:rsidP="00EE7FBE">
                  <w:pPr>
                    <w:keepNext/>
                    <w:keepLines/>
                    <w:jc w:val="center"/>
                    <w:rPr>
                      <w:sz w:val="18"/>
                    </w:rPr>
                  </w:pPr>
                  <w:r>
                    <w:rPr>
                      <w:sz w:val="18"/>
                    </w:rPr>
                    <w:t>U</w:t>
                  </w:r>
                </w:p>
              </w:tc>
            </w:tr>
            <w:tr w:rsidR="00EE7FBE" w14:paraId="09E2CCC2"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tcPr>
                <w:p w14:paraId="52369356"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12BF1A1E"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4859BC80"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5A15EE8"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AC2AD0C"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97552C4"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4F505E3"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6EFC9C1"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481BC75B"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CBBCA85"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B552FB2"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E13C8B6"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807AA23"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916C726" w14:textId="77777777" w:rsidR="00EE7FBE" w:rsidRDefault="00EE7FBE" w:rsidP="00EE7FBE">
                  <w:pPr>
                    <w:keepNext/>
                    <w:keepLines/>
                    <w:jc w:val="center"/>
                    <w:rPr>
                      <w:sz w:val="18"/>
                    </w:rPr>
                  </w:pPr>
                  <w:r>
                    <w:rPr>
                      <w:sz w:val="18"/>
                    </w:rPr>
                    <w:t>U</w:t>
                  </w:r>
                </w:p>
              </w:tc>
            </w:tr>
            <w:tr w:rsidR="00EE7FBE" w14:paraId="18A40A70"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tcPr>
                <w:p w14:paraId="5CD5DAAF"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13334BDC"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31F1FA0F"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B12E1B3"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E69581D"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A65F9F8"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5338A18"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15457CE2"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25D4AC7D"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6AEA0EB3"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042DA52"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FBE47D8"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11D6EAF6"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D008966" w14:textId="77777777" w:rsidR="00EE7FBE" w:rsidRDefault="00EE7FBE" w:rsidP="00EE7FBE">
                  <w:pPr>
                    <w:keepNext/>
                    <w:keepLines/>
                    <w:jc w:val="center"/>
                    <w:rPr>
                      <w:sz w:val="18"/>
                    </w:rPr>
                  </w:pPr>
                  <w:r>
                    <w:rPr>
                      <w:sz w:val="18"/>
                    </w:rPr>
                    <w:t>U</w:t>
                  </w:r>
                </w:p>
              </w:tc>
            </w:tr>
            <w:tr w:rsidR="00EE7FBE" w14:paraId="07B6A074"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tcPr>
                <w:p w14:paraId="6831323E"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42616045"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2CB7188D"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73598C4"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E324BE1"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A95C4D0"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EAC43BE"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1AFA43D"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7A3CBEA7"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076B0EAC"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311E95A8"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D601835"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A8DA2B6"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6A80AE4" w14:textId="77777777" w:rsidR="00EE7FBE" w:rsidRDefault="00EE7FBE" w:rsidP="00EE7FBE">
                  <w:pPr>
                    <w:keepNext/>
                    <w:keepLines/>
                    <w:jc w:val="center"/>
                    <w:rPr>
                      <w:sz w:val="18"/>
                    </w:rPr>
                  </w:pPr>
                  <w:r>
                    <w:rPr>
                      <w:sz w:val="18"/>
                    </w:rPr>
                    <w:t>U</w:t>
                  </w:r>
                </w:p>
              </w:tc>
            </w:tr>
            <w:tr w:rsidR="00EE7FBE" w14:paraId="770FA5D5"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tcPr>
                <w:p w14:paraId="04362A88"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2D0A5336"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0027141D"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63B59AC"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DEC2414"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7310096"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DF054DB"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7F431A5"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7E2169D8"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62E67AAE"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3EFD3EC0"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145D27EA"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4D0FF84"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0E75E0A" w14:textId="77777777" w:rsidR="00EE7FBE" w:rsidRDefault="00EE7FBE" w:rsidP="00EE7FBE">
                  <w:pPr>
                    <w:keepNext/>
                    <w:keepLines/>
                    <w:jc w:val="center"/>
                    <w:rPr>
                      <w:sz w:val="18"/>
                    </w:rPr>
                  </w:pPr>
                  <w:r>
                    <w:rPr>
                      <w:sz w:val="18"/>
                    </w:rPr>
                    <w:t>U</w:t>
                  </w:r>
                </w:p>
              </w:tc>
            </w:tr>
            <w:tr w:rsidR="00EE7FBE" w14:paraId="2F8C0F90"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tcPr>
                <w:p w14:paraId="2E59D47E"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47399FD8"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08B5F28B"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7268681"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C02CBB2"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24D346C"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6E0D505"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A590D17"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255807E5"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3D339C2E"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7FFB6F31"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BE5ACE0"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525F3CD"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C06E4FF" w14:textId="77777777" w:rsidR="00EE7FBE" w:rsidRDefault="00EE7FBE" w:rsidP="00EE7FBE">
                  <w:pPr>
                    <w:keepNext/>
                    <w:keepLines/>
                    <w:jc w:val="center"/>
                    <w:rPr>
                      <w:sz w:val="18"/>
                    </w:rPr>
                  </w:pPr>
                  <w:r>
                    <w:rPr>
                      <w:sz w:val="18"/>
                    </w:rPr>
                    <w:t>U</w:t>
                  </w:r>
                </w:p>
              </w:tc>
            </w:tr>
            <w:tr w:rsidR="00EE7FBE" w14:paraId="3D7E75A7"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tcPr>
                <w:p w14:paraId="2B3DC3C8"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7B8C9988"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5BEAFA5B"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09349F3"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D88E7C4"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83000AD"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496C8B6"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79EBC1E"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4FA3A81C"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54751283"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2A540B5A"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7544346A"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49BB39A"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44606C4" w14:textId="77777777" w:rsidR="00EE7FBE" w:rsidRDefault="00EE7FBE" w:rsidP="00EE7FBE">
                  <w:pPr>
                    <w:keepNext/>
                    <w:keepLines/>
                    <w:jc w:val="center"/>
                    <w:rPr>
                      <w:sz w:val="18"/>
                    </w:rPr>
                  </w:pPr>
                  <w:r>
                    <w:rPr>
                      <w:sz w:val="18"/>
                    </w:rPr>
                    <w:t>U</w:t>
                  </w:r>
                </w:p>
              </w:tc>
            </w:tr>
            <w:tr w:rsidR="00EE7FBE" w14:paraId="392DECCE"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tcPr>
                <w:p w14:paraId="3774699A"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0803FBEF"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1BE4C223"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1F8890A"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6AE13AF"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F35EC40"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2B53E9F"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E303ED8"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6BE79937"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2EEDCE64"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74138C18"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2CF276A5"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6CBE7094"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0F1D965" w14:textId="77777777" w:rsidR="00EE7FBE" w:rsidRDefault="00EE7FBE" w:rsidP="00EE7FBE">
                  <w:pPr>
                    <w:keepNext/>
                    <w:keepLines/>
                    <w:jc w:val="center"/>
                    <w:rPr>
                      <w:sz w:val="18"/>
                    </w:rPr>
                  </w:pPr>
                  <w:r>
                    <w:rPr>
                      <w:sz w:val="18"/>
                    </w:rPr>
                    <w:t>U</w:t>
                  </w:r>
                </w:p>
              </w:tc>
            </w:tr>
            <w:tr w:rsidR="00EE7FBE" w14:paraId="2ACE53A2"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tcPr>
                <w:p w14:paraId="31E27101"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571608DB"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035E9D11"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FBC510B"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67DF1DB"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8B436C0"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4A53592"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105095F"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39452135"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2C17C1BA"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266FC8D9"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2979033A"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27D8C1B"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574BEF3" w14:textId="77777777" w:rsidR="00EE7FBE" w:rsidRDefault="00EE7FBE" w:rsidP="00EE7FBE">
                  <w:pPr>
                    <w:keepNext/>
                    <w:keepLines/>
                    <w:jc w:val="center"/>
                    <w:rPr>
                      <w:sz w:val="18"/>
                    </w:rPr>
                  </w:pPr>
                  <w:r>
                    <w:rPr>
                      <w:sz w:val="18"/>
                    </w:rPr>
                    <w:t>U</w:t>
                  </w:r>
                </w:p>
              </w:tc>
            </w:tr>
            <w:tr w:rsidR="00EE7FBE" w14:paraId="04C54CBB"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tcPr>
                <w:p w14:paraId="486B4225"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55D56C8B"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77B1E7EF"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F1BBB0D"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5E3CC0B"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F17B89B"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C1200C0"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9B3BC0F"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5F428475"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15E063C2"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5C5FC87D"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619B5A65"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1FE7BF9E"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18AECB98" w14:textId="77777777" w:rsidR="00EE7FBE" w:rsidRDefault="00EE7FBE" w:rsidP="00EE7FBE">
                  <w:pPr>
                    <w:keepNext/>
                    <w:keepLines/>
                    <w:jc w:val="center"/>
                    <w:rPr>
                      <w:sz w:val="18"/>
                    </w:rPr>
                  </w:pPr>
                  <w:r>
                    <w:rPr>
                      <w:sz w:val="18"/>
                    </w:rPr>
                    <w:t>U</w:t>
                  </w:r>
                </w:p>
              </w:tc>
            </w:tr>
            <w:tr w:rsidR="00EE7FBE" w14:paraId="1A645283"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tcPr>
                <w:p w14:paraId="201D527D"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1FF253DD"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2E87FF95"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264B6BF"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CC37907"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206F1DC"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F796979"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1FD03E05"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12E8116C"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6BF11A46"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1B89D88E"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1245936F"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1235C69E"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34116534" w14:textId="77777777" w:rsidR="00EE7FBE" w:rsidRDefault="00EE7FBE" w:rsidP="00EE7FBE">
                  <w:pPr>
                    <w:keepNext/>
                    <w:keepLines/>
                    <w:jc w:val="center"/>
                    <w:rPr>
                      <w:sz w:val="18"/>
                    </w:rPr>
                  </w:pPr>
                  <w:r>
                    <w:rPr>
                      <w:sz w:val="18"/>
                    </w:rPr>
                    <w:t>U</w:t>
                  </w:r>
                </w:p>
              </w:tc>
            </w:tr>
          </w:tbl>
          <w:p w14:paraId="30E86641" w14:textId="28CA0989" w:rsidR="008C4B77" w:rsidRDefault="008C4B77" w:rsidP="008C4B77"/>
        </w:tc>
      </w:tr>
      <w:tr w:rsidR="005D2A55" w:rsidRPr="002A6AD9" w14:paraId="2E1DDAAB" w14:textId="77777777" w:rsidTr="00DD74EF">
        <w:tc>
          <w:tcPr>
            <w:tcW w:w="1801" w:type="dxa"/>
            <w:shd w:val="clear" w:color="auto" w:fill="auto"/>
          </w:tcPr>
          <w:p w14:paraId="62897E9A" w14:textId="2D41A366" w:rsidR="005D2A55" w:rsidRDefault="005D2A55" w:rsidP="00DD74EF">
            <w:pPr>
              <w:pStyle w:val="maintext"/>
              <w:ind w:firstLineChars="0" w:firstLine="0"/>
              <w:rPr>
                <w:rFonts w:ascii="Arial" w:hAnsi="Arial" w:cs="Arial"/>
              </w:rPr>
            </w:pPr>
            <w:r>
              <w:rPr>
                <w:rFonts w:ascii="Arial" w:hAnsi="Arial" w:cs="Arial"/>
              </w:rPr>
              <w:lastRenderedPageBreak/>
              <w:t>Nokia</w:t>
            </w:r>
          </w:p>
        </w:tc>
        <w:tc>
          <w:tcPr>
            <w:tcW w:w="8269" w:type="dxa"/>
            <w:shd w:val="clear" w:color="auto" w:fill="auto"/>
          </w:tcPr>
          <w:p w14:paraId="4A264A88" w14:textId="77777777" w:rsidR="005D2A55" w:rsidRDefault="005D2A55" w:rsidP="005D2A55">
            <w:pPr>
              <w:spacing w:after="0"/>
              <w:rPr>
                <w:i/>
              </w:rPr>
            </w:pPr>
            <w:r>
              <w:rPr>
                <w:b/>
                <w:bCs/>
                <w:i/>
                <w:iCs/>
              </w:rPr>
              <w:t>Proposal 10</w:t>
            </w:r>
            <w:r w:rsidRPr="00650632">
              <w:rPr>
                <w:b/>
                <w:bCs/>
                <w:i/>
                <w:iCs/>
              </w:rPr>
              <w:t xml:space="preserve">: </w:t>
            </w:r>
            <w:r>
              <w:rPr>
                <w:bCs/>
                <w:i/>
                <w:iCs/>
              </w:rPr>
              <w:t>Use</w:t>
            </w:r>
            <w:r w:rsidRPr="00D5782C">
              <w:rPr>
                <w:bCs/>
                <w:i/>
                <w:iCs/>
              </w:rPr>
              <w:t xml:space="preserve"> DCI format 2_0 </w:t>
            </w:r>
            <w:r>
              <w:rPr>
                <w:bCs/>
                <w:i/>
                <w:iCs/>
              </w:rPr>
              <w:t xml:space="preserve">and </w:t>
            </w:r>
            <w:r w:rsidRPr="00BC63BE">
              <w:rPr>
                <w:i/>
              </w:rPr>
              <w:t>reserved entries of Table 11.1.1-1 in 38.213</w:t>
            </w:r>
            <w:r>
              <w:rPr>
                <w:i/>
              </w:rPr>
              <w:t xml:space="preserve"> to indicate SFI with sequence order UL-Flexible-DL </w:t>
            </w:r>
          </w:p>
          <w:p w14:paraId="3A063260" w14:textId="77777777" w:rsidR="005D2A55" w:rsidRPr="00D454C7" w:rsidRDefault="005D2A55" w:rsidP="00C84BBE">
            <w:pPr>
              <w:pStyle w:val="ListParagraph"/>
              <w:numPr>
                <w:ilvl w:val="0"/>
                <w:numId w:val="13"/>
              </w:numPr>
              <w:spacing w:before="0" w:after="0"/>
              <w:rPr>
                <w:i/>
              </w:rPr>
            </w:pPr>
            <w:r>
              <w:rPr>
                <w:i/>
              </w:rPr>
              <w:t>The exact slot formats with sequence order UL-Flexible-DL are FFS.</w:t>
            </w:r>
          </w:p>
          <w:p w14:paraId="1AC76717" w14:textId="77777777" w:rsidR="005D2A55" w:rsidRPr="00D454C7" w:rsidRDefault="005D2A55" w:rsidP="00C84BBE">
            <w:pPr>
              <w:pStyle w:val="ListParagraph"/>
              <w:numPr>
                <w:ilvl w:val="0"/>
                <w:numId w:val="13"/>
              </w:numPr>
              <w:spacing w:before="0" w:after="0"/>
              <w:rPr>
                <w:i/>
              </w:rPr>
            </w:pPr>
            <w:r w:rsidRPr="00D454C7">
              <w:rPr>
                <w:i/>
              </w:rPr>
              <w:t xml:space="preserve">Slot formats 246-254 </w:t>
            </w:r>
            <w:r>
              <w:rPr>
                <w:i/>
              </w:rPr>
              <w:t>are used</w:t>
            </w:r>
            <w:r w:rsidRPr="00D454C7">
              <w:rPr>
                <w:i/>
              </w:rPr>
              <w:t xml:space="preserve"> </w:t>
            </w:r>
            <w:r>
              <w:rPr>
                <w:i/>
              </w:rPr>
              <w:t>for conveying</w:t>
            </w:r>
            <w:r w:rsidRPr="00D454C7">
              <w:rPr>
                <w:i/>
              </w:rPr>
              <w:t xml:space="preserve"> the AI Availability Combination Table </w:t>
            </w:r>
            <w:r>
              <w:rPr>
                <w:i/>
              </w:rPr>
              <w:t>in the case of joint indication of SFI and AI</w:t>
            </w:r>
          </w:p>
          <w:p w14:paraId="4FCAB20F" w14:textId="77777777" w:rsidR="005D2A55" w:rsidRDefault="005D2A55" w:rsidP="00EE7FBE">
            <w:pPr>
              <w:pStyle w:val="maintext"/>
              <w:ind w:firstLineChars="0" w:firstLine="0"/>
              <w:rPr>
                <w:rFonts w:ascii="Calibri" w:hAnsi="Calibri" w:cs="Arial"/>
                <w:b/>
                <w:bCs/>
              </w:rPr>
            </w:pPr>
          </w:p>
        </w:tc>
      </w:tr>
    </w:tbl>
    <w:p w14:paraId="6767C9A5" w14:textId="5CF13C9B" w:rsidR="00DD74EF" w:rsidRDefault="00DD74EF" w:rsidP="00DD74EF">
      <w:pPr>
        <w:pStyle w:val="maintext"/>
        <w:ind w:firstLineChars="0" w:firstLine="0"/>
        <w:rPr>
          <w:rFonts w:ascii="Calibri" w:hAnsi="Calibri" w:cs="Arial"/>
          <w:b/>
          <w:bCs/>
        </w:rPr>
      </w:pPr>
    </w:p>
    <w:p w14:paraId="2DAEE073" w14:textId="28E562F6" w:rsidR="00410CA7" w:rsidRDefault="00410CA7" w:rsidP="00DD74EF">
      <w:pPr>
        <w:pStyle w:val="maintext"/>
        <w:ind w:firstLineChars="0" w:firstLine="0"/>
        <w:rPr>
          <w:rFonts w:ascii="Calibri" w:hAnsi="Calibri" w:cs="Arial"/>
          <w:b/>
          <w:bCs/>
        </w:rPr>
      </w:pPr>
    </w:p>
    <w:p w14:paraId="03124047" w14:textId="6E388D27" w:rsidR="00410CA7" w:rsidRDefault="00410CA7" w:rsidP="00DD74EF">
      <w:pPr>
        <w:pStyle w:val="maintext"/>
        <w:ind w:firstLineChars="0" w:firstLine="0"/>
        <w:rPr>
          <w:rFonts w:ascii="Calibri" w:hAnsi="Calibri" w:cs="Arial"/>
          <w:b/>
          <w:bCs/>
        </w:rPr>
      </w:pPr>
    </w:p>
    <w:p w14:paraId="0A8BF534" w14:textId="364A82D0" w:rsidR="00410CA7" w:rsidRDefault="00410CA7" w:rsidP="00DD74EF">
      <w:pPr>
        <w:pStyle w:val="maintext"/>
        <w:ind w:firstLineChars="0" w:firstLine="0"/>
        <w:rPr>
          <w:rFonts w:ascii="Calibri" w:hAnsi="Calibri" w:cs="Arial"/>
          <w:b/>
          <w:bCs/>
        </w:rPr>
      </w:pPr>
    </w:p>
    <w:p w14:paraId="3F262279" w14:textId="77777777" w:rsidR="007C5D32" w:rsidRDefault="007C5D32" w:rsidP="00DD74EF">
      <w:pPr>
        <w:pStyle w:val="maintext"/>
        <w:ind w:firstLineChars="0" w:firstLine="0"/>
        <w:rPr>
          <w:rFonts w:ascii="Calibri" w:hAnsi="Calibri"/>
          <w:b/>
        </w:rPr>
      </w:pPr>
      <w:r w:rsidRPr="007C5D32">
        <w:rPr>
          <w:rFonts w:ascii="Calibri" w:hAnsi="Calibri"/>
          <w:b/>
          <w:highlight w:val="green"/>
        </w:rPr>
        <w:lastRenderedPageBreak/>
        <w:t>Offline Agreement 2.1-1:</w:t>
      </w:r>
    </w:p>
    <w:p w14:paraId="102E17FD" w14:textId="544073CE" w:rsidR="007C5D32" w:rsidRPr="007C5D32" w:rsidRDefault="007C5D32" w:rsidP="00DD74EF">
      <w:pPr>
        <w:pStyle w:val="maintext"/>
        <w:ind w:firstLineChars="0" w:firstLine="0"/>
        <w:rPr>
          <w:rFonts w:ascii="Calibri" w:hAnsi="Calibri"/>
          <w:bCs/>
        </w:rPr>
      </w:pPr>
      <w:r w:rsidRPr="007C5D32">
        <w:rPr>
          <w:rFonts w:ascii="Calibri" w:hAnsi="Calibri"/>
          <w:bCs/>
        </w:rPr>
        <w:t xml:space="preserve">For IAB-MTs, the following new slot formats are defined </w:t>
      </w:r>
      <w:r w:rsidR="008E2ED7">
        <w:rPr>
          <w:rFonts w:ascii="Calibri" w:hAnsi="Calibri"/>
          <w:bCs/>
        </w:rPr>
        <w:t>and</w:t>
      </w:r>
      <w:r w:rsidRPr="007C5D32">
        <w:rPr>
          <w:rFonts w:ascii="Calibri" w:hAnsi="Calibri"/>
          <w:bCs/>
        </w:rPr>
        <w:t xml:space="preserve"> indicated by SFI in DCI Format 2_0:</w:t>
      </w:r>
      <w:r>
        <w:rPr>
          <w:rFonts w:ascii="Calibri" w:hAnsi="Calibri" w:cs="Arial"/>
          <w:bCs/>
        </w:rPr>
        <w:fldChar w:fldCharType="begin"/>
      </w:r>
      <w:r w:rsidRPr="007C5D32">
        <w:rPr>
          <w:rFonts w:ascii="Calibri" w:hAnsi="Calibri" w:cs="Arial"/>
          <w:bCs/>
        </w:rPr>
        <w:instrText xml:space="preserve"> LINK Excel.Sheet.12 "Book2" "Sheet1!R3C2:R43C15" \a \f 5 \h  \* MERGEFORMAT </w:instrText>
      </w:r>
      <w:r>
        <w:rPr>
          <w:rFonts w:ascii="Calibri" w:hAnsi="Calibri" w:cs="Arial"/>
          <w:bCs/>
        </w:rPr>
        <w:fldChar w:fldCharType="separate"/>
      </w:r>
    </w:p>
    <w:p w14:paraId="6EC60249" w14:textId="77777777" w:rsidR="007C5D32" w:rsidRDefault="007C5D32" w:rsidP="007C5D32">
      <w:pPr>
        <w:pStyle w:val="maintext"/>
        <w:ind w:firstLineChars="0" w:firstLine="0"/>
        <w:jc w:val="center"/>
        <w:rPr>
          <w:rFonts w:ascii="Calibri" w:hAnsi="Calibri" w:cs="Arial"/>
          <w:b/>
          <w:bCs/>
        </w:rPr>
      </w:pPr>
      <w:r>
        <w:rPr>
          <w:rFonts w:ascii="Calibri" w:hAnsi="Calibri" w:cs="Arial"/>
          <w:b/>
          <w:bCs/>
        </w:rPr>
        <w:fldChar w:fldCharType="end"/>
      </w:r>
    </w:p>
    <w:tbl>
      <w:tblPr>
        <w:tblW w:w="6258" w:type="dxa"/>
        <w:jc w:val="center"/>
        <w:tblLook w:val="04A0" w:firstRow="1" w:lastRow="0" w:firstColumn="1" w:lastColumn="0" w:noHBand="0" w:noVBand="1"/>
      </w:tblPr>
      <w:tblGrid>
        <w:gridCol w:w="447"/>
        <w:gridCol w:w="447"/>
        <w:gridCol w:w="447"/>
        <w:gridCol w:w="447"/>
        <w:gridCol w:w="447"/>
        <w:gridCol w:w="447"/>
        <w:gridCol w:w="447"/>
        <w:gridCol w:w="447"/>
        <w:gridCol w:w="447"/>
        <w:gridCol w:w="447"/>
        <w:gridCol w:w="447"/>
        <w:gridCol w:w="447"/>
        <w:gridCol w:w="447"/>
        <w:gridCol w:w="447"/>
      </w:tblGrid>
      <w:tr w:rsidR="007C5D32" w:rsidRPr="007C5D32" w14:paraId="7EAC08F1"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D52A926"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72FEFBF"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50D3D2A"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7F058BD"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A891476"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7E2EFD8"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81830C5"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313E6C9"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D89721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CEB3B6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75347E5"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0F9F5B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054E318"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398F997"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F</w:t>
            </w:r>
          </w:p>
        </w:tc>
      </w:tr>
      <w:tr w:rsidR="007C5D32" w:rsidRPr="007C5D32" w14:paraId="7984DD94"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8E005C1"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5498EDC"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1FA6E47"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F658A42"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575F877"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9C9DC0D"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00BAB00"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AABF565"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1F1E7BA"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853A1B6"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B6FA679"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5524441"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011325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EC57E22"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r>
      <w:tr w:rsidR="007C5D32" w:rsidRPr="007C5D32" w14:paraId="00F765F3"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9356116"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FDA7F9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C5E2577"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2D01CFF"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4F5498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1120F7E"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CE913A3"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4A33D4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5722682"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73C03AC"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465AB09"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B5F520A" w14:textId="77777777" w:rsidR="007C5D32" w:rsidRPr="007C5D32" w:rsidRDefault="007C5D32" w:rsidP="007C5D32">
            <w:pPr>
              <w:spacing w:before="0" w:after="0"/>
              <w:jc w:val="left"/>
              <w:rPr>
                <w:rFonts w:ascii="Calibri" w:hAnsi="Calibri"/>
                <w:color w:val="000000"/>
                <w:sz w:val="22"/>
                <w:szCs w:val="22"/>
              </w:rPr>
            </w:pPr>
            <w:r w:rsidRPr="007C5D32">
              <w:rPr>
                <w:rFonts w:ascii="Calibri" w:hAnsi="Calibri"/>
                <w:color w:val="000000"/>
                <w:sz w:val="22"/>
                <w:szCs w:val="22"/>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2DAEDF9" w14:textId="77777777" w:rsidR="007C5D32" w:rsidRPr="007C5D32" w:rsidRDefault="007C5D32" w:rsidP="007C5D32">
            <w:pPr>
              <w:spacing w:before="0" w:after="0"/>
              <w:jc w:val="left"/>
              <w:rPr>
                <w:rFonts w:ascii="Calibri" w:hAnsi="Calibri"/>
                <w:color w:val="000000"/>
                <w:sz w:val="22"/>
                <w:szCs w:val="22"/>
              </w:rPr>
            </w:pPr>
            <w:r w:rsidRPr="007C5D32">
              <w:rPr>
                <w:rFonts w:ascii="Calibri" w:hAnsi="Calibri"/>
                <w:color w:val="000000"/>
                <w:sz w:val="22"/>
                <w:szCs w:val="22"/>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3E846F9" w14:textId="77777777" w:rsidR="007C5D32" w:rsidRPr="007C5D32" w:rsidRDefault="007C5D32" w:rsidP="007C5D32">
            <w:pPr>
              <w:spacing w:before="0" w:after="0"/>
              <w:jc w:val="left"/>
              <w:rPr>
                <w:rFonts w:ascii="Calibri" w:hAnsi="Calibri"/>
                <w:color w:val="000000"/>
                <w:sz w:val="22"/>
                <w:szCs w:val="22"/>
              </w:rPr>
            </w:pPr>
            <w:r w:rsidRPr="007C5D32">
              <w:rPr>
                <w:rFonts w:ascii="Calibri" w:hAnsi="Calibri"/>
                <w:color w:val="000000"/>
                <w:sz w:val="22"/>
                <w:szCs w:val="22"/>
              </w:rPr>
              <w:t>F</w:t>
            </w:r>
          </w:p>
        </w:tc>
      </w:tr>
      <w:tr w:rsidR="007C5D32" w:rsidRPr="007C5D32" w14:paraId="6C433AEB"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E0EC431"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7894606"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850185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3C21CED"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8DCA07D"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305C6EF"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FAD8B7A"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FCC9A31"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7441F97"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B7CE33D"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lang w:val="en-GB"/>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126468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46D22DB" w14:textId="77777777" w:rsidR="007C5D32" w:rsidRPr="007C5D32" w:rsidRDefault="007C5D32" w:rsidP="007C5D32">
            <w:pPr>
              <w:spacing w:before="0" w:after="0"/>
              <w:jc w:val="left"/>
              <w:rPr>
                <w:rFonts w:ascii="Calibri" w:hAnsi="Calibri"/>
                <w:color w:val="000000"/>
                <w:sz w:val="22"/>
                <w:szCs w:val="22"/>
              </w:rPr>
            </w:pPr>
            <w:r w:rsidRPr="007C5D32">
              <w:rPr>
                <w:rFonts w:ascii="Calibri" w:hAnsi="Calibri"/>
                <w:color w:val="000000"/>
                <w:sz w:val="22"/>
                <w:szCs w:val="22"/>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9DEF5AA" w14:textId="77777777" w:rsidR="007C5D32" w:rsidRPr="007C5D32" w:rsidRDefault="007C5D32" w:rsidP="007C5D32">
            <w:pPr>
              <w:spacing w:before="0" w:after="0"/>
              <w:jc w:val="left"/>
              <w:rPr>
                <w:rFonts w:ascii="Calibri" w:hAnsi="Calibri"/>
                <w:color w:val="000000"/>
                <w:sz w:val="22"/>
                <w:szCs w:val="22"/>
              </w:rPr>
            </w:pPr>
            <w:r w:rsidRPr="007C5D32">
              <w:rPr>
                <w:rFonts w:ascii="Calibri" w:hAnsi="Calibri"/>
                <w:color w:val="000000"/>
                <w:sz w:val="22"/>
                <w:szCs w:val="22"/>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98346E2" w14:textId="77777777" w:rsidR="007C5D32" w:rsidRPr="007C5D32" w:rsidRDefault="007C5D32" w:rsidP="007C5D32">
            <w:pPr>
              <w:spacing w:before="0" w:after="0"/>
              <w:jc w:val="left"/>
              <w:rPr>
                <w:rFonts w:ascii="Calibri" w:hAnsi="Calibri"/>
                <w:color w:val="000000"/>
                <w:sz w:val="22"/>
                <w:szCs w:val="22"/>
              </w:rPr>
            </w:pPr>
            <w:r w:rsidRPr="007C5D32">
              <w:rPr>
                <w:rFonts w:ascii="Calibri" w:hAnsi="Calibri"/>
                <w:color w:val="000000"/>
                <w:sz w:val="22"/>
                <w:szCs w:val="22"/>
              </w:rPr>
              <w:t>F</w:t>
            </w:r>
          </w:p>
        </w:tc>
      </w:tr>
      <w:tr w:rsidR="007C5D32" w:rsidRPr="007C5D32" w14:paraId="7A46579B"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A383C02"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A6315A3"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641B9D3"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282A28D"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8A2DF5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B5E66C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F995175"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7D6D0B2"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710F24F"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02CC2FF"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041AC0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272020D"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AC5A7AE"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BBE9AD3"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r>
      <w:tr w:rsidR="007C5D32" w:rsidRPr="007C5D32" w14:paraId="7FB06815"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79BD608"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06EF382"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B808CC8"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DA5A43A"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69A4186"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6D0A6A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D95D02C"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76005B8"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9C84699"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34944DC"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CE36756"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B005005"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60A9A5F"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FD0FE16"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r>
      <w:tr w:rsidR="007C5D32" w:rsidRPr="007C5D32" w14:paraId="3EF542C7"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D95E285"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A1FC99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085149F"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C74FA2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EAD23DF"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3461853"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31FFABA"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CE26B7E"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54283E9"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3CB51E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A118646"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D58FB3A"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9AACB11"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83D33B3"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r>
      <w:tr w:rsidR="007C5D32" w:rsidRPr="007C5D32" w14:paraId="294563FA"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20FA395"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D037C6D"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9C90749"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0296360"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ED603EA"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360D7AA"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53E5C51"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46854CF"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18A6AAE"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62B7B1D"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D1EE293"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4E6EF7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A7DFF7F"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EBFA5B8"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r>
      <w:tr w:rsidR="007C5D32" w:rsidRPr="007C5D32" w14:paraId="0662687A"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6194961"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3210D17"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600190D"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CCDDE90"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0E02828"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2716B50"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42E9B4E"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B08BE81"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9811310"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7C50921"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CFC194C"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E63381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F6B04FA"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7AA96A8"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r>
      <w:tr w:rsidR="007C5D32" w:rsidRPr="007C5D32" w14:paraId="2E140331"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84EC1B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069BE67"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3BA4F1C"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D79A8E9"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F51ADE9"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B89B77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D50E2D8"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31B474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88AE562"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38EB1F9"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44E8156"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2C49EF3"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C12C0E5"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67EEB41"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r>
      <w:tr w:rsidR="007C5D32" w:rsidRPr="007C5D32" w14:paraId="6EAC772F"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0CB3BD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FC3035E"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764EE57"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6183422"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994BC7E"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A0FF3D6"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10A05D9"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88F3D03"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A245437"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EBF7753"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251B7F2"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40A7E1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193A3D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800B856"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r>
      <w:tr w:rsidR="007C5D32" w:rsidRPr="007C5D32" w14:paraId="3925037D"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9653767"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B0B4D3F"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B9F5A22"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B5181BA"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0EA78F7"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E2F5EA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A4E9B49"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4A813F7"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F12B969"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C5F99F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AA30BCC"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C08743D"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B602DEA"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3CE371C"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r>
      <w:tr w:rsidR="007C5D32" w:rsidRPr="007C5D32" w14:paraId="72E06154"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C03B5D7"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563D45F"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1D6FD21"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FB9B2CE"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20D5E2E"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5E2E047"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BC2EE45"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03B84CF"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662FECC"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ED5ACD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65511BF"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8968B19"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2633F8F"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48A25FD"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r>
      <w:tr w:rsidR="007C5D32" w:rsidRPr="007C5D32" w14:paraId="1E9F9C13"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502CEA0"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7BD9462"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EF25FA6"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34C3A72"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E6B0AC5"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B88FC02"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138CDC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B3AA78E"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43AB3C6"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B0F8DD1"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EC0716D"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7CC4F06"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400464A"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99545B2"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r>
      <w:tr w:rsidR="007C5D32" w:rsidRPr="007C5D32" w14:paraId="527E65AC"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C3359A5"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902F97E"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22A15A3"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38CF74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1F6B881"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1110DAC"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6464D08"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2062C0A"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1D42020"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1E130B7"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71692B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807D6E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FCBDA31"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A7E8343"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r>
      <w:tr w:rsidR="007C5D32" w:rsidRPr="007C5D32" w14:paraId="1893AD5E"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60F6A80"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875835F"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F3DA94E"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B94EE5A"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B88C471"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8E50369"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4C09D3F"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C5D6C61"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7138DB2"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42FB1F1"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4CA40F1"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E2A47F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7170C6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A44483A"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r>
      <w:tr w:rsidR="007C5D32" w:rsidRPr="007C5D32" w14:paraId="74A8C9D0"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46EAFE2"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55E6EE8"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2D19339"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D09BC7C"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990C586"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1F695C6"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BDC9C95"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96FB6D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DC5AD6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39AC9DF"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43F4E59"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BAD7A1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9324C7A"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9ACC905"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r>
      <w:tr w:rsidR="007C5D32" w:rsidRPr="007C5D32" w14:paraId="5E846410"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A531A4A"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12447C0"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7E1536F"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A4ABC7C"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02DE838"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C3279E6"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77B1FF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985C4B6"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BD83145"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FE6CB8D"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41BD5DC"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AE839A7"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9F8A89D"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3696CE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r>
      <w:tr w:rsidR="007C5D32" w:rsidRPr="007C5D32" w14:paraId="2201FD32"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7FF9AD9"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3E432ED"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4827B80"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CC8A95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914CE75"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E4161A1"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D4B3289"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8DE6B76"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7CD88D3"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306E343"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A496EAA"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E2723C3"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E93A591"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1436838"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r>
      <w:tr w:rsidR="007C5D32" w:rsidRPr="007C5D32" w14:paraId="58E8C614"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15B1A4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F0B77E5"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6037A2F"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E734FCA"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8C8D5BF"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BBCC04E"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32A217D"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253983E"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C04689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02CB887"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EAFE6CF"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D36963F"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22EE340"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BD0EB89"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r>
      <w:tr w:rsidR="007C5D32" w:rsidRPr="007C5D32" w14:paraId="6ADC9228"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503C8E6"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D3F2561"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A89BD99"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13B7BBC"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206BD61"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79C0328"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7321C5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87593AA"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1AEAFB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5988401"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70D09EE"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A42DB0F"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1DAA1FE"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B857B6C"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r>
      <w:tr w:rsidR="007C5D32" w:rsidRPr="007C5D32" w14:paraId="0D3FA433"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AE0040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F06CE1D"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31E255E"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68C8AA5"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8AFD3C1"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C5B5799"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73C632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2B5599E"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23BB29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73EA9BC"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A028690"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DF1000D"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19BE656"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4E05592"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r>
      <w:tr w:rsidR="007C5D32" w:rsidRPr="007C5D32" w14:paraId="382AB97F"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D8AEA0E"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541F766"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EBCD581"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D577A58"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FFD82E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B946270"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6914033"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D58B260"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EC0028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72D3C2D"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D6A42FE"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098F067"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64B68FF"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607E6B6"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r>
      <w:tr w:rsidR="007C5D32" w:rsidRPr="007C5D32" w14:paraId="75D15D9C"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A1B0DC2"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AEBB666"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FC1489D"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50B758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3A92C6A"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C19ACF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00D13AA"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0B82086"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2C47E4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72C9FB5"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5F7C276"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CEBE9C1"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173767D"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5959066"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r>
      <w:tr w:rsidR="007C5D32" w:rsidRPr="007C5D32" w14:paraId="3D0BE005"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C013197"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4D85AE0"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B23284F"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ECE0583"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0B64FE1"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D2323B0"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81CCC37"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3D3131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38FA979"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9658489"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69A6617"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C4B76E5"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61CF075"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F4173FF"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r>
      <w:tr w:rsidR="007C5D32" w:rsidRPr="007C5D32" w14:paraId="498C8404"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B9DE65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399D512"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F8FE1FC"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DDD8791"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6A6ABCE"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319C76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F041596"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ABCDA70"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A14B4FC"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76FE728"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B03F1E7"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163F4E0"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2B5F390"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94DD260"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r>
      <w:tr w:rsidR="007C5D32" w:rsidRPr="007C5D32" w14:paraId="55B1FDC9"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EB170CF"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841897E"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5448DE0"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203A1D2"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063A7CC"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A28DA8F"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C556230"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2A4A32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1148E1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C9B467E"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BEC3693"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FF68755"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FB2B13A"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545E6BF"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r>
      <w:tr w:rsidR="007C5D32" w:rsidRPr="007C5D32" w14:paraId="6C96E34B"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861DE0A"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D8FED30"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58B3630"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8AA8A8E"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1924F7C"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5004973"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70E8EED"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48E0540"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76C11FD"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7FAD10D"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C32DE20"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6805BF2"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5544987"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D958832"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r>
      <w:tr w:rsidR="007C5D32" w:rsidRPr="007C5D32" w14:paraId="64E09BC3"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39A9B45"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D439CF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5EA06D9"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E159F7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E93F3D9"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CFE8E38"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CA2D1A3"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D51252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D0AC87F"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1BA71B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8A8B765"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B906F97"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F15BBCA"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FD1F63E"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r>
      <w:tr w:rsidR="007C5D32" w:rsidRPr="007C5D32" w14:paraId="6419F979"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7C46FC5"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6008991"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DAA77F0"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FC7FA1E"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5D33920"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3434D80"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8010F46"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BB3E039"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EADC4D8"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B658003"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FECE282"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DBA72F7"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4D92A1F"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A31D088"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r>
      <w:tr w:rsidR="007C5D32" w:rsidRPr="007C5D32" w14:paraId="7277C971"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38491C3"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FD8DAE1"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D51B8F0"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330A8CE"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CC8A39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83930B2"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50E1021"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78D984F"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E18CBC3"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84DF978"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2682D5D"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1A1082C"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9C37373"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A30F018"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r>
      <w:tr w:rsidR="007C5D32" w:rsidRPr="007C5D32" w14:paraId="788619DF"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877F67F"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D386F7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9199993"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62578B8"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694D5EE"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6DFCFF3"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3395180"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8F88C7E"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2329451"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970B965"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4854CF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8E610D2"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D201C95"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3F5673C"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r>
      <w:tr w:rsidR="007C5D32" w:rsidRPr="007C5D32" w14:paraId="0344BEE4"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B9B7F3D"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76D317C"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3103239"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F6375D2"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5ABCD35"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AEC54E1"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781016C"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B20633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48B7D7D"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65A00F3"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5E32A4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6D95130"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A0C7A27"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BB6EA3C"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r>
      <w:tr w:rsidR="007C5D32" w:rsidRPr="007C5D32" w14:paraId="3F70A03E"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F5BE20D"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2FC19E5"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C7A127A"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2239337"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9D354A2"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B62B8C6"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5574963"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0A7436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BD21B49"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66DC14C"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B9D4B29"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C5959D5"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AD8169E"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EE8AE38"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r>
      <w:tr w:rsidR="007C5D32" w:rsidRPr="007C5D32" w14:paraId="4A9C9DF7"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EC034C7"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EB5905C"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66FD9A2"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BFD0F3D"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63E8CDF"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8AF2EA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39D0512"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9D865E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DCAD52A"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960A291"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B498DB0"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FCD59D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3FBD908"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FC1D887"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r>
      <w:tr w:rsidR="007C5D32" w:rsidRPr="007C5D32" w14:paraId="13476E06"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564EE5C"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C193343"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DD06449"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EA42148"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99D9C0C"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E7870D8"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D8DEB4E"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888EB32"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7B3D188"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87A0540"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C2866F5"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5027E67"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BB7EE23"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A37A1D0"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r>
      <w:tr w:rsidR="007C5D32" w:rsidRPr="007C5D32" w14:paraId="47842FF1"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6549E4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748787C"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2430875"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0A8616C"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6AE3BD0"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5394A4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1E3EDC5"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0258631"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A99E7B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D5BDA49"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7D1E4D5"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A448FB3"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349BB70"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EA8A9B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r>
      <w:tr w:rsidR="007C5D32" w:rsidRPr="007C5D32" w14:paraId="556E7EF3"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530158E"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0B7BCBC"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3D02B18"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4123DC5"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AD86065"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9F6D483"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D438CE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381D96D"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77F246E"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3A5774A"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DDE17DE"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C466C27"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4AFD91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928987A"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r>
      <w:tr w:rsidR="007C5D32" w:rsidRPr="007C5D32" w14:paraId="66198EF1"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B090912"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lastRenderedPageBreak/>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4ADB461"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6EDD9F6"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DCF7B6C"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BBEBBE6"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F3B1BF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9AD3338"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492A650"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9032308"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863A6D3"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203B9F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402970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2695810"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E643A32"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r>
      <w:tr w:rsidR="007C5D32" w:rsidRPr="007C5D32" w14:paraId="623179F6"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D8D9A46"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C6470C2"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44689B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11EC12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3E580BD"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6889EA3"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23AB419"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11BF79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8F6A496"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914FFEF"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5AB4DF7"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7DAC3EA"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E9AB0E9"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F81D0BB"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r>
      <w:tr w:rsidR="007C5D32" w:rsidRPr="007C5D32" w14:paraId="3567D29E" w14:textId="77777777" w:rsidTr="007C5D32">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F20BF17"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64F9E56"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77A1FEE"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327F3BC"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EBE39F4"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2C22A7E"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DE51059"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7B0E173"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7C5DEAE"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CFC943F"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0D02953"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CCE3955"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E7A4618"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3E00D37" w14:textId="77777777" w:rsidR="007C5D32" w:rsidRPr="007C5D32" w:rsidRDefault="007C5D32" w:rsidP="007C5D32">
            <w:pPr>
              <w:spacing w:before="0" w:after="0"/>
              <w:jc w:val="left"/>
              <w:rPr>
                <w:rFonts w:cs="Arial"/>
                <w:color w:val="000000"/>
                <w:sz w:val="18"/>
                <w:szCs w:val="18"/>
              </w:rPr>
            </w:pPr>
            <w:r w:rsidRPr="007C5D32">
              <w:rPr>
                <w:rFonts w:cs="Arial"/>
                <w:color w:val="000000"/>
                <w:sz w:val="18"/>
                <w:szCs w:val="18"/>
              </w:rPr>
              <w:t>D</w:t>
            </w:r>
          </w:p>
        </w:tc>
      </w:tr>
    </w:tbl>
    <w:p w14:paraId="284C9A6E" w14:textId="649CCF35" w:rsidR="00056A8D" w:rsidRDefault="00056A8D" w:rsidP="00DD74EF">
      <w:pPr>
        <w:pStyle w:val="maintext"/>
        <w:ind w:firstLineChars="0" w:firstLine="0"/>
        <w:rPr>
          <w:rFonts w:ascii="Calibri" w:hAnsi="Calibri" w:cs="Arial"/>
          <w:b/>
          <w:bCs/>
        </w:rPr>
      </w:pPr>
    </w:p>
    <w:p w14:paraId="72521C67" w14:textId="63BEC004" w:rsidR="00CD630C" w:rsidRDefault="00FC6224" w:rsidP="00DD74EF">
      <w:pPr>
        <w:pStyle w:val="maintext"/>
        <w:ind w:firstLineChars="0" w:firstLine="0"/>
        <w:rPr>
          <w:rFonts w:ascii="Calibri" w:hAnsi="Calibri" w:cs="Arial"/>
          <w:b/>
          <w:bCs/>
        </w:rPr>
      </w:pPr>
      <w:r w:rsidRPr="00FC6224">
        <w:rPr>
          <w:rFonts w:ascii="Calibri" w:hAnsi="Calibri" w:cs="Arial"/>
          <w:b/>
          <w:bCs/>
          <w:highlight w:val="green"/>
        </w:rPr>
        <w:t>Offline Agreement 2.1.-</w:t>
      </w:r>
      <w:r w:rsidR="007C5D32">
        <w:rPr>
          <w:rFonts w:ascii="Calibri" w:hAnsi="Calibri" w:cs="Arial"/>
          <w:b/>
          <w:bCs/>
          <w:highlight w:val="green"/>
        </w:rPr>
        <w:t>2</w:t>
      </w:r>
      <w:r w:rsidRPr="00FC6224">
        <w:rPr>
          <w:rFonts w:ascii="Calibri" w:hAnsi="Calibri" w:cs="Arial"/>
          <w:b/>
          <w:bCs/>
          <w:highlight w:val="green"/>
        </w:rPr>
        <w:t>:</w:t>
      </w:r>
    </w:p>
    <w:p w14:paraId="27D938CD" w14:textId="312182A7" w:rsidR="008E2ED7" w:rsidRPr="008E2ED7" w:rsidRDefault="008E2ED7" w:rsidP="00DD74EF">
      <w:pPr>
        <w:pStyle w:val="maintext"/>
        <w:ind w:firstLineChars="0" w:firstLine="0"/>
        <w:rPr>
          <w:rFonts w:ascii="Arial" w:eastAsia="Times New Roman" w:hAnsi="Arial" w:cs="Times New Roman"/>
          <w:lang w:val="en-US" w:eastAsia="en-US"/>
        </w:rPr>
      </w:pPr>
      <w:r w:rsidRPr="008E2ED7">
        <w:rPr>
          <w:rFonts w:ascii="Arial" w:eastAsia="Times New Roman" w:hAnsi="Arial" w:cs="Times New Roman"/>
          <w:lang w:val="en-US" w:eastAsia="en-US"/>
        </w:rPr>
        <w:t xml:space="preserve">Update the parameter </w:t>
      </w:r>
      <w:r w:rsidRPr="008E2ED7">
        <w:rPr>
          <w:rFonts w:ascii="Arial" w:eastAsia="Times New Roman" w:hAnsi="Arial" w:cs="Times New Roman"/>
          <w:i/>
          <w:iCs/>
          <w:lang w:val="en-US" w:eastAsia="en-US"/>
        </w:rPr>
        <w:t>TDD-UL-DL-Config-IAB-MT</w:t>
      </w:r>
      <w:r w:rsidRPr="008E2ED7">
        <w:rPr>
          <w:rFonts w:ascii="Arial" w:eastAsia="Times New Roman" w:hAnsi="Arial" w:cs="Times New Roman"/>
          <w:lang w:val="en-US" w:eastAsia="en-US"/>
        </w:rPr>
        <w:t xml:space="preserve"> to </w:t>
      </w:r>
      <w:r w:rsidRPr="008E2ED7">
        <w:rPr>
          <w:rFonts w:ascii="Arial" w:eastAsia="Times New Roman" w:hAnsi="Arial" w:cs="Times New Roman"/>
          <w:i/>
          <w:iCs/>
          <w:lang w:val="en-US" w:eastAsia="en-US"/>
        </w:rPr>
        <w:t>TDD-UL-DL-</w:t>
      </w:r>
      <w:proofErr w:type="spellStart"/>
      <w:r w:rsidRPr="008E2ED7">
        <w:rPr>
          <w:rFonts w:ascii="Arial" w:eastAsia="Times New Roman" w:hAnsi="Arial" w:cs="Times New Roman"/>
          <w:i/>
          <w:iCs/>
          <w:lang w:val="en-US" w:eastAsia="en-US"/>
        </w:rPr>
        <w:t>ConfigDedicated</w:t>
      </w:r>
      <w:proofErr w:type="spellEnd"/>
      <w:r w:rsidRPr="008E2ED7">
        <w:rPr>
          <w:rFonts w:ascii="Arial" w:eastAsia="Times New Roman" w:hAnsi="Arial" w:cs="Times New Roman"/>
          <w:i/>
          <w:iCs/>
          <w:lang w:val="en-US" w:eastAsia="en-US"/>
        </w:rPr>
        <w:t>-IAB-MT</w:t>
      </w:r>
    </w:p>
    <w:p w14:paraId="39F59565" w14:textId="7222E88D" w:rsidR="00FC6224" w:rsidRPr="008E2ED7" w:rsidRDefault="00FC6224" w:rsidP="008E2ED7">
      <w:r w:rsidRPr="00B916EC">
        <w:t xml:space="preserve">If the </w:t>
      </w:r>
      <w:r>
        <w:t>IAB-MT</w:t>
      </w:r>
      <w:r w:rsidRPr="00B916EC">
        <w:t xml:space="preserve"> is additionally provided </w:t>
      </w:r>
      <w:r>
        <w:rPr>
          <w:i/>
        </w:rPr>
        <w:t>TDD</w:t>
      </w:r>
      <w:r w:rsidRPr="003D3502">
        <w:rPr>
          <w:i/>
        </w:rPr>
        <w:t>-</w:t>
      </w:r>
      <w:r w:rsidRPr="00B916EC">
        <w:rPr>
          <w:i/>
        </w:rPr>
        <w:t>UL-DL-</w:t>
      </w:r>
      <w:proofErr w:type="spellStart"/>
      <w:r>
        <w:rPr>
          <w:i/>
        </w:rPr>
        <w:t>C</w:t>
      </w:r>
      <w:r w:rsidRPr="00B916EC">
        <w:rPr>
          <w:i/>
        </w:rPr>
        <w:t>onfig</w:t>
      </w:r>
      <w:r>
        <w:rPr>
          <w:i/>
        </w:rPr>
        <w:t>D</w:t>
      </w:r>
      <w:r w:rsidRPr="00B916EC">
        <w:rPr>
          <w:i/>
        </w:rPr>
        <w:t>edicated</w:t>
      </w:r>
      <w:proofErr w:type="spellEnd"/>
      <w:r>
        <w:rPr>
          <w:i/>
        </w:rPr>
        <w:t>-IAB-MT</w:t>
      </w:r>
      <w:r w:rsidRPr="00B916EC">
        <w:t xml:space="preserve">, the parameter </w:t>
      </w:r>
      <w:r>
        <w:rPr>
          <w:i/>
        </w:rPr>
        <w:t>TDD</w:t>
      </w:r>
      <w:r w:rsidRPr="003D3502">
        <w:rPr>
          <w:i/>
        </w:rPr>
        <w:t>-</w:t>
      </w:r>
      <w:r w:rsidRPr="00B916EC">
        <w:rPr>
          <w:i/>
        </w:rPr>
        <w:t>UL-DL-</w:t>
      </w:r>
      <w:proofErr w:type="spellStart"/>
      <w:r>
        <w:rPr>
          <w:i/>
        </w:rPr>
        <w:t>C</w:t>
      </w:r>
      <w:r w:rsidRPr="00B916EC">
        <w:rPr>
          <w:i/>
        </w:rPr>
        <w:t>onfig</w:t>
      </w:r>
      <w:r>
        <w:rPr>
          <w:i/>
        </w:rPr>
        <w:t>D</w:t>
      </w:r>
      <w:r w:rsidRPr="00B916EC">
        <w:rPr>
          <w:i/>
        </w:rPr>
        <w:t>edicated</w:t>
      </w:r>
      <w:proofErr w:type="spellEnd"/>
      <w:r>
        <w:rPr>
          <w:i/>
        </w:rPr>
        <w:t>-IAB-MT</w:t>
      </w:r>
      <w:r w:rsidRPr="00B916EC">
        <w:t xml:space="preserve"> overrides </w:t>
      </w:r>
      <w:r w:rsidRPr="007C5D32">
        <w:rPr>
          <w:highlight w:val="yellow"/>
        </w:rPr>
        <w:t>[Alt. 1 only flexible symbols, Alt. 2 all symbols]</w:t>
      </w:r>
      <w:r w:rsidRPr="00B916EC">
        <w:t xml:space="preserve"> per slot over the number of slots as provided by </w:t>
      </w:r>
      <w:r>
        <w:rPr>
          <w:i/>
        </w:rPr>
        <w:t>TDD</w:t>
      </w:r>
      <w:r w:rsidRPr="00942A15">
        <w:rPr>
          <w:i/>
        </w:rPr>
        <w:t>-</w:t>
      </w:r>
      <w:r w:rsidRPr="00B916EC">
        <w:rPr>
          <w:i/>
        </w:rPr>
        <w:t>UL-DL-</w:t>
      </w:r>
      <w:proofErr w:type="spellStart"/>
      <w:r>
        <w:rPr>
          <w:i/>
        </w:rPr>
        <w:t>C</w:t>
      </w:r>
      <w:r w:rsidRPr="00B916EC">
        <w:rPr>
          <w:i/>
        </w:rPr>
        <w:t>onfiguration</w:t>
      </w:r>
      <w:r>
        <w:rPr>
          <w:i/>
        </w:rPr>
        <w:t>C</w:t>
      </w:r>
      <w:r w:rsidRPr="00B916EC">
        <w:rPr>
          <w:i/>
        </w:rPr>
        <w:t>ommon</w:t>
      </w:r>
      <w:proofErr w:type="spellEnd"/>
      <w:r w:rsidRPr="00B916EC">
        <w:t xml:space="preserve">. </w:t>
      </w:r>
    </w:p>
    <w:p w14:paraId="5EEC5DC7" w14:textId="3BD3EFF4" w:rsidR="00CD630C" w:rsidRPr="009F2BBA" w:rsidRDefault="00CD630C" w:rsidP="00CD630C">
      <w:r>
        <w:t xml:space="preserve">The </w:t>
      </w:r>
      <w:r>
        <w:rPr>
          <w:i/>
        </w:rPr>
        <w:t>TDD</w:t>
      </w:r>
      <w:r w:rsidRPr="003D3502">
        <w:rPr>
          <w:i/>
        </w:rPr>
        <w:t>-</w:t>
      </w:r>
      <w:r w:rsidRPr="00B916EC">
        <w:rPr>
          <w:i/>
        </w:rPr>
        <w:t>UL-DL-</w:t>
      </w:r>
      <w:proofErr w:type="spellStart"/>
      <w:r>
        <w:rPr>
          <w:i/>
        </w:rPr>
        <w:t>C</w:t>
      </w:r>
      <w:r w:rsidRPr="00B916EC">
        <w:rPr>
          <w:i/>
        </w:rPr>
        <w:t>onfig</w:t>
      </w:r>
      <w:r>
        <w:rPr>
          <w:i/>
        </w:rPr>
        <w:t>D</w:t>
      </w:r>
      <w:r w:rsidRPr="00B916EC">
        <w:rPr>
          <w:i/>
        </w:rPr>
        <w:t>edicated</w:t>
      </w:r>
      <w:proofErr w:type="spellEnd"/>
      <w:r>
        <w:rPr>
          <w:i/>
        </w:rPr>
        <w:t>-IAB-MT</w:t>
      </w:r>
      <w:r>
        <w:t xml:space="preserve"> provides</w:t>
      </w:r>
    </w:p>
    <w:p w14:paraId="2CD683AB" w14:textId="696AF4F0" w:rsidR="00CD630C" w:rsidRPr="008E2ED7" w:rsidRDefault="00CD630C" w:rsidP="00CD630C">
      <w:pPr>
        <w:pStyle w:val="B1"/>
        <w:rPr>
          <w:lang w:val="en-US"/>
        </w:rPr>
      </w:pPr>
      <w:r>
        <w:t>-</w:t>
      </w:r>
      <w:r>
        <w:tab/>
      </w:r>
      <w:r>
        <w:rPr>
          <w:lang w:val="en-US"/>
        </w:rPr>
        <w:t>a</w:t>
      </w:r>
      <w:r>
        <w:t xml:space="preserve"> set of slot configurations by </w:t>
      </w:r>
      <w:proofErr w:type="spellStart"/>
      <w:r w:rsidRPr="0057702E">
        <w:rPr>
          <w:i/>
        </w:rPr>
        <w:t>slotSpecificConfigurationsToAddModList</w:t>
      </w:r>
      <w:proofErr w:type="spellEnd"/>
      <w:r w:rsidR="008E2ED7">
        <w:rPr>
          <w:i/>
          <w:lang w:val="en-US"/>
        </w:rPr>
        <w:t>-IAB-MT</w:t>
      </w:r>
    </w:p>
    <w:p w14:paraId="3C8611EF" w14:textId="77777777" w:rsidR="00CD630C" w:rsidRDefault="00CD630C" w:rsidP="00CD630C">
      <w:pPr>
        <w:pStyle w:val="B1"/>
      </w:pPr>
      <w:r>
        <w:t>-</w:t>
      </w:r>
      <w:r>
        <w:tab/>
      </w:r>
      <w:r>
        <w:rPr>
          <w:lang w:val="en-US"/>
        </w:rPr>
        <w:t>f</w:t>
      </w:r>
      <w:r>
        <w:t>or each slot configuration from the set of slot configurations</w:t>
      </w:r>
    </w:p>
    <w:p w14:paraId="7E6ADD5B" w14:textId="77777777" w:rsidR="00CD630C" w:rsidRDefault="00CD630C" w:rsidP="00CD630C">
      <w:pPr>
        <w:pStyle w:val="B1"/>
      </w:pPr>
      <w:r>
        <w:t>-</w:t>
      </w:r>
      <w:r>
        <w:tab/>
      </w:r>
      <w:r>
        <w:rPr>
          <w:lang w:val="en-US"/>
        </w:rPr>
        <w:t>a</w:t>
      </w:r>
      <w:r>
        <w:t xml:space="preserve"> slot index for a slot provided by </w:t>
      </w:r>
      <w:proofErr w:type="spellStart"/>
      <w:r w:rsidRPr="00D733F5">
        <w:rPr>
          <w:i/>
        </w:rPr>
        <w:t>slotIndex</w:t>
      </w:r>
      <w:proofErr w:type="spellEnd"/>
    </w:p>
    <w:p w14:paraId="64BADC99" w14:textId="77777777" w:rsidR="00CD630C" w:rsidRDefault="00CD630C" w:rsidP="00CD630C">
      <w:pPr>
        <w:pStyle w:val="B1"/>
      </w:pPr>
      <w:r>
        <w:t>-</w:t>
      </w:r>
      <w:r>
        <w:tab/>
      </w:r>
      <w:r>
        <w:rPr>
          <w:lang w:val="en-US"/>
        </w:rPr>
        <w:t>a</w:t>
      </w:r>
      <w:r>
        <w:t xml:space="preserve"> set of symbols for a slot by </w:t>
      </w:r>
      <w:r w:rsidRPr="00561653">
        <w:rPr>
          <w:i/>
        </w:rPr>
        <w:t>symbols</w:t>
      </w:r>
      <w:r>
        <w:t xml:space="preserve"> where </w:t>
      </w:r>
    </w:p>
    <w:p w14:paraId="6FADD330" w14:textId="77777777" w:rsidR="00CD630C" w:rsidRDefault="00CD630C" w:rsidP="00CD630C">
      <w:pPr>
        <w:pStyle w:val="B2"/>
      </w:pPr>
      <w:r>
        <w:t>-</w:t>
      </w:r>
      <w:r>
        <w:tab/>
        <w:t xml:space="preserve">if </w:t>
      </w:r>
      <w:r w:rsidRPr="00561653">
        <w:rPr>
          <w:i/>
        </w:rPr>
        <w:t>symbols</w:t>
      </w:r>
      <w:r>
        <w:t xml:space="preserve"> = </w:t>
      </w:r>
      <w:proofErr w:type="spellStart"/>
      <w:r w:rsidRPr="00561653">
        <w:rPr>
          <w:i/>
        </w:rPr>
        <w:t>allDownlink</w:t>
      </w:r>
      <w:proofErr w:type="spellEnd"/>
      <w:r>
        <w:t>, all symbols in the slot are downlink</w:t>
      </w:r>
    </w:p>
    <w:p w14:paraId="7A8BD112" w14:textId="77777777" w:rsidR="00CD630C" w:rsidRDefault="00CD630C" w:rsidP="00CD630C">
      <w:pPr>
        <w:pStyle w:val="B2"/>
      </w:pPr>
      <w:r>
        <w:t>-</w:t>
      </w:r>
      <w:r>
        <w:tab/>
        <w:t xml:space="preserve">if </w:t>
      </w:r>
      <w:r w:rsidRPr="00561653">
        <w:rPr>
          <w:i/>
        </w:rPr>
        <w:t>symbols</w:t>
      </w:r>
      <w:r>
        <w:t xml:space="preserve"> = </w:t>
      </w:r>
      <w:proofErr w:type="spellStart"/>
      <w:r w:rsidRPr="00561653">
        <w:rPr>
          <w:i/>
        </w:rPr>
        <w:t>allUplink</w:t>
      </w:r>
      <w:proofErr w:type="spellEnd"/>
      <w:r>
        <w:t>, all symbols in the slot are uplink</w:t>
      </w:r>
    </w:p>
    <w:p w14:paraId="60E08A76" w14:textId="32A98A3F" w:rsidR="00CD630C" w:rsidRDefault="00CD630C" w:rsidP="00CD630C">
      <w:pPr>
        <w:pStyle w:val="B2"/>
      </w:pPr>
      <w:r>
        <w:t>-</w:t>
      </w:r>
      <w:r>
        <w:tab/>
        <w:t xml:space="preserve">if </w:t>
      </w:r>
      <w:r w:rsidRPr="00561653">
        <w:rPr>
          <w:i/>
        </w:rPr>
        <w:t>symbols</w:t>
      </w:r>
      <w:r>
        <w:t xml:space="preserve"> = </w:t>
      </w:r>
      <w:r>
        <w:rPr>
          <w:i/>
        </w:rPr>
        <w:t>explicit</w:t>
      </w:r>
      <w:r w:rsidRPr="00B42C92">
        <w:rPr>
          <w:lang w:val="en-US"/>
        </w:rPr>
        <w:t>,</w:t>
      </w:r>
      <w:r w:rsidRPr="00E81663">
        <w:t xml:space="preserve"> </w:t>
      </w:r>
      <w:proofErr w:type="spellStart"/>
      <w:r w:rsidRPr="0026390E">
        <w:rPr>
          <w:i/>
        </w:rPr>
        <w:t>nrofDownlinkSymbols</w:t>
      </w:r>
      <w:proofErr w:type="spellEnd"/>
      <w:r>
        <w:t xml:space="preserve"> provides a number of downlink first symbols in the slot and </w:t>
      </w:r>
      <w:proofErr w:type="spellStart"/>
      <w:r w:rsidRPr="0026390E">
        <w:rPr>
          <w:i/>
        </w:rPr>
        <w:t>nrofUplinkSymbols</w:t>
      </w:r>
      <w:proofErr w:type="spellEnd"/>
      <w:r>
        <w:t xml:space="preserve"> provides a number of uplink last symbols in the slot. If </w:t>
      </w:r>
      <w:proofErr w:type="spellStart"/>
      <w:r w:rsidRPr="0026390E">
        <w:rPr>
          <w:i/>
        </w:rPr>
        <w:t>nrofDownlinkSymbols</w:t>
      </w:r>
      <w:proofErr w:type="spellEnd"/>
      <w:r>
        <w:t xml:space="preserve"> is not provided, there are no downlink first symbols in the slot and if </w:t>
      </w:r>
      <w:proofErr w:type="spellStart"/>
      <w:r w:rsidRPr="0026390E">
        <w:rPr>
          <w:i/>
        </w:rPr>
        <w:t>nrofUplinkSymbols</w:t>
      </w:r>
      <w:proofErr w:type="spellEnd"/>
      <w:r>
        <w:t xml:space="preserve"> is not provided, there are no uplink last symbols in the slot. The remaining symbols in the slot are flexible</w:t>
      </w:r>
    </w:p>
    <w:p w14:paraId="2D297305" w14:textId="59CC301A" w:rsidR="00CD630C" w:rsidRDefault="00CD630C" w:rsidP="00CD630C">
      <w:pPr>
        <w:pStyle w:val="B2"/>
      </w:pPr>
      <w:r>
        <w:t xml:space="preserve">-   if </w:t>
      </w:r>
      <w:r w:rsidRPr="00561653">
        <w:rPr>
          <w:i/>
        </w:rPr>
        <w:t>symbols</w:t>
      </w:r>
      <w:r>
        <w:t xml:space="preserve"> = </w:t>
      </w:r>
      <w:r>
        <w:rPr>
          <w:i/>
        </w:rPr>
        <w:t>explicit-</w:t>
      </w:r>
      <w:r w:rsidR="00FC6224">
        <w:rPr>
          <w:i/>
        </w:rPr>
        <w:t>[</w:t>
      </w:r>
      <w:r w:rsidR="008E2ED7">
        <w:rPr>
          <w:i/>
        </w:rPr>
        <w:t>IAB-MT</w:t>
      </w:r>
      <w:r w:rsidR="00FC6224">
        <w:rPr>
          <w:i/>
        </w:rPr>
        <w:t>]</w:t>
      </w:r>
      <w:r w:rsidRPr="00B42C92">
        <w:rPr>
          <w:lang w:val="en-US"/>
        </w:rPr>
        <w:t>,</w:t>
      </w:r>
      <w:r w:rsidRPr="00E81663">
        <w:t xml:space="preserve"> </w:t>
      </w:r>
      <w:proofErr w:type="spellStart"/>
      <w:r w:rsidRPr="0026390E">
        <w:rPr>
          <w:i/>
        </w:rPr>
        <w:t>nrof</w:t>
      </w:r>
      <w:r>
        <w:rPr>
          <w:i/>
        </w:rPr>
        <w:t>Uplink</w:t>
      </w:r>
      <w:r w:rsidRPr="0026390E">
        <w:rPr>
          <w:i/>
        </w:rPr>
        <w:t>Symbols</w:t>
      </w:r>
      <w:proofErr w:type="spellEnd"/>
      <w:r>
        <w:t xml:space="preserve"> provides a number of uplink first symbols in the slot and </w:t>
      </w:r>
      <w:proofErr w:type="spellStart"/>
      <w:r w:rsidRPr="0026390E">
        <w:rPr>
          <w:i/>
        </w:rPr>
        <w:t>nrof</w:t>
      </w:r>
      <w:r>
        <w:rPr>
          <w:i/>
        </w:rPr>
        <w:t>Downlink</w:t>
      </w:r>
      <w:r w:rsidRPr="0026390E">
        <w:rPr>
          <w:i/>
        </w:rPr>
        <w:t>Symbols</w:t>
      </w:r>
      <w:proofErr w:type="spellEnd"/>
      <w:r>
        <w:t xml:space="preserve"> provides a number of downlink last symbols in the slot. If </w:t>
      </w:r>
      <w:proofErr w:type="spellStart"/>
      <w:r w:rsidRPr="0026390E">
        <w:rPr>
          <w:i/>
        </w:rPr>
        <w:t>nrof</w:t>
      </w:r>
      <w:r w:rsidR="00FC6224">
        <w:rPr>
          <w:i/>
        </w:rPr>
        <w:t>Uplink</w:t>
      </w:r>
      <w:r w:rsidRPr="0026390E">
        <w:rPr>
          <w:i/>
        </w:rPr>
        <w:t>Symbols</w:t>
      </w:r>
      <w:proofErr w:type="spellEnd"/>
      <w:r>
        <w:t xml:space="preserve"> is not provided, there are no </w:t>
      </w:r>
      <w:r w:rsidR="00FC6224">
        <w:t>uplink</w:t>
      </w:r>
      <w:r>
        <w:t xml:space="preserve"> first symbols in the slot and if </w:t>
      </w:r>
      <w:proofErr w:type="spellStart"/>
      <w:r w:rsidRPr="0026390E">
        <w:rPr>
          <w:i/>
        </w:rPr>
        <w:t>nrof</w:t>
      </w:r>
      <w:r w:rsidR="00FC6224">
        <w:rPr>
          <w:i/>
        </w:rPr>
        <w:t>Downlink</w:t>
      </w:r>
      <w:r w:rsidRPr="0026390E">
        <w:rPr>
          <w:i/>
        </w:rPr>
        <w:t>Symbols</w:t>
      </w:r>
      <w:proofErr w:type="spellEnd"/>
      <w:r>
        <w:t xml:space="preserve"> is not provided, there are no </w:t>
      </w:r>
      <w:r w:rsidR="00FC6224">
        <w:t>downlink</w:t>
      </w:r>
      <w:r>
        <w:t xml:space="preserve"> last symbols in the slot. The remaining symbols in the slot are flexible</w:t>
      </w:r>
      <w:r w:rsidR="00FC6224">
        <w:t>.</w:t>
      </w:r>
    </w:p>
    <w:p w14:paraId="212CB280" w14:textId="5C5E59FA" w:rsidR="00CD630C" w:rsidRPr="00EB5DCF" w:rsidRDefault="00CD630C" w:rsidP="00CD630C">
      <w:r>
        <w:t xml:space="preserve">For each slot having a corresponding index provided by </w:t>
      </w:r>
      <w:proofErr w:type="spellStart"/>
      <w:r w:rsidRPr="00D733F5">
        <w:rPr>
          <w:i/>
        </w:rPr>
        <w:t>slotIndex</w:t>
      </w:r>
      <w:proofErr w:type="spellEnd"/>
      <w:r>
        <w:t xml:space="preserve">, the </w:t>
      </w:r>
      <w:r w:rsidR="00FC6224">
        <w:t>IAB-MT</w:t>
      </w:r>
      <w:r>
        <w:t xml:space="preserve"> applies a format provided by a </w:t>
      </w:r>
      <w:proofErr w:type="gramStart"/>
      <w:r>
        <w:t xml:space="preserve">corresponding </w:t>
      </w:r>
      <w:r w:rsidRPr="00561653">
        <w:rPr>
          <w:i/>
        </w:rPr>
        <w:t>symbols</w:t>
      </w:r>
      <w:proofErr w:type="gramEnd"/>
      <w:r>
        <w:t xml:space="preserve">. </w:t>
      </w:r>
      <w:r w:rsidR="00FC6224" w:rsidRPr="007C5D32">
        <w:rPr>
          <w:highlight w:val="yellow"/>
        </w:rPr>
        <w:t xml:space="preserve">[Alt. 1 The IAB-MT does not expect </w:t>
      </w:r>
      <w:r w:rsidR="00FC6224" w:rsidRPr="007C5D32">
        <w:rPr>
          <w:i/>
          <w:highlight w:val="yellow"/>
        </w:rPr>
        <w:t>TDD-UL-DL-</w:t>
      </w:r>
      <w:proofErr w:type="spellStart"/>
      <w:r w:rsidR="00FC6224" w:rsidRPr="007C5D32">
        <w:rPr>
          <w:i/>
          <w:highlight w:val="yellow"/>
        </w:rPr>
        <w:t>ConfigDedicated</w:t>
      </w:r>
      <w:proofErr w:type="spellEnd"/>
      <w:r w:rsidR="008E2ED7">
        <w:rPr>
          <w:i/>
          <w:highlight w:val="yellow"/>
        </w:rPr>
        <w:t>-IAB-MT</w:t>
      </w:r>
      <w:r w:rsidR="00FC6224" w:rsidRPr="007C5D32">
        <w:rPr>
          <w:highlight w:val="yellow"/>
        </w:rPr>
        <w:t xml:space="preserve"> to indicate as uplink or as downlink a symbol that </w:t>
      </w:r>
      <w:r w:rsidR="00FC6224" w:rsidRPr="007C5D32">
        <w:rPr>
          <w:i/>
          <w:highlight w:val="yellow"/>
        </w:rPr>
        <w:t>TDD-UL-DL-</w:t>
      </w:r>
      <w:proofErr w:type="spellStart"/>
      <w:r w:rsidR="00FC6224" w:rsidRPr="007C5D32">
        <w:rPr>
          <w:i/>
          <w:highlight w:val="yellow"/>
        </w:rPr>
        <w:t>ConfigurationCommon</w:t>
      </w:r>
      <w:proofErr w:type="spellEnd"/>
      <w:r w:rsidR="00FC6224" w:rsidRPr="007C5D32">
        <w:rPr>
          <w:highlight w:val="yellow"/>
        </w:rPr>
        <w:t xml:space="preserve"> indicates as a downlink or as an uplink symbol, respectively.]</w:t>
      </w:r>
    </w:p>
    <w:p w14:paraId="46EDD024" w14:textId="77777777" w:rsidR="00CD630C" w:rsidRDefault="00CD630C" w:rsidP="00DD74EF">
      <w:pPr>
        <w:pStyle w:val="maintext"/>
        <w:ind w:firstLineChars="0" w:firstLine="0"/>
        <w:rPr>
          <w:rFonts w:ascii="Calibri" w:hAnsi="Calibri" w:cs="Arial"/>
          <w:b/>
          <w:bCs/>
        </w:rPr>
      </w:pPr>
    </w:p>
    <w:p w14:paraId="726FA84C" w14:textId="77777777" w:rsidR="00483AC8" w:rsidRDefault="00483AC8" w:rsidP="00490FF5">
      <w:pPr>
        <w:rPr>
          <w:b/>
          <w:bCs/>
        </w:rPr>
      </w:pPr>
    </w:p>
    <w:p w14:paraId="17BE5766" w14:textId="77777777" w:rsidR="00483AC8" w:rsidRPr="005C7A48" w:rsidRDefault="00483AC8" w:rsidP="00490FF5">
      <w:pPr>
        <w:rPr>
          <w:b/>
          <w:bCs/>
        </w:rPr>
      </w:pPr>
    </w:p>
    <w:p w14:paraId="3240ECF9" w14:textId="77777777" w:rsidR="00483AC8" w:rsidRDefault="00483AC8">
      <w:pPr>
        <w:spacing w:before="0" w:after="0"/>
        <w:jc w:val="left"/>
        <w:rPr>
          <w:b/>
          <w:i/>
          <w:sz w:val="28"/>
        </w:rPr>
      </w:pPr>
      <w:r>
        <w:br w:type="page"/>
      </w:r>
    </w:p>
    <w:p w14:paraId="4B686298" w14:textId="7C2BAAB5" w:rsidR="000012EC" w:rsidRDefault="000012EC" w:rsidP="000012EC">
      <w:pPr>
        <w:pStyle w:val="Heading2"/>
      </w:pPr>
      <w:r>
        <w:lastRenderedPageBreak/>
        <w:t>IAB</w:t>
      </w:r>
      <w:r w:rsidR="00156B89">
        <w:t xml:space="preserve">-node </w:t>
      </w:r>
      <w:r>
        <w:t>DU resource configuration</w:t>
      </w:r>
    </w:p>
    <w:p w14:paraId="6FB7627D" w14:textId="77777777" w:rsidR="00181278" w:rsidRDefault="00181278" w:rsidP="00181278">
      <w:r w:rsidRPr="00971535">
        <w:rPr>
          <w:highlight w:val="lightGray"/>
        </w:rPr>
        <w:t>Background</w:t>
      </w:r>
      <w:r>
        <w:rPr>
          <w:highlight w:val="lightGray"/>
        </w:rPr>
        <w:t xml:space="preserve"> from RAN#97</w:t>
      </w:r>
      <w:r w:rsidRPr="00971535">
        <w:rPr>
          <w:highlight w:val="lightGray"/>
        </w:rPr>
        <w:t>:</w:t>
      </w:r>
    </w:p>
    <w:p w14:paraId="694A4B1F" w14:textId="77777777" w:rsidR="00181278" w:rsidRPr="005C3558" w:rsidRDefault="00181278" w:rsidP="00C84BBE">
      <w:pPr>
        <w:pStyle w:val="maintext"/>
        <w:numPr>
          <w:ilvl w:val="0"/>
          <w:numId w:val="9"/>
        </w:numPr>
        <w:ind w:firstLineChars="0"/>
        <w:jc w:val="left"/>
        <w:rPr>
          <w:rFonts w:eastAsia="Times New Roman"/>
          <w:lang w:val="en-US" w:eastAsia="en-US"/>
        </w:rPr>
      </w:pPr>
      <w:r w:rsidRPr="005C3558">
        <w:rPr>
          <w:rFonts w:eastAsia="Times New Roman"/>
          <w:lang w:val="en-US" w:eastAsia="en-US"/>
        </w:rPr>
        <w:t>The resources are configured on a per DU (cell) basis</w:t>
      </w:r>
    </w:p>
    <w:p w14:paraId="6230CBE3" w14:textId="77777777" w:rsidR="00181278" w:rsidRPr="005C3558" w:rsidRDefault="00181278" w:rsidP="00C84BBE">
      <w:pPr>
        <w:pStyle w:val="maintext"/>
        <w:numPr>
          <w:ilvl w:val="1"/>
          <w:numId w:val="9"/>
        </w:numPr>
        <w:ind w:firstLineChars="0"/>
        <w:jc w:val="left"/>
        <w:rPr>
          <w:rFonts w:eastAsia="Times New Roman"/>
          <w:lang w:val="en-US" w:eastAsia="en-US"/>
        </w:rPr>
      </w:pPr>
      <w:r w:rsidRPr="005C3558">
        <w:rPr>
          <w:rFonts w:eastAsia="Times New Roman"/>
          <w:lang w:val="en-US" w:eastAsia="en-US"/>
        </w:rPr>
        <w:t xml:space="preserve">FFS: indication of additional supplemental per-link resource configurations of child DUs </w:t>
      </w:r>
    </w:p>
    <w:p w14:paraId="6522858C" w14:textId="77777777" w:rsidR="000A2800" w:rsidRDefault="000A2800" w:rsidP="000A2800">
      <w:pPr>
        <w:rPr>
          <w:highlight w:val="lightGray"/>
        </w:rPr>
      </w:pPr>
    </w:p>
    <w:p w14:paraId="5F1A3B86" w14:textId="2569C11F" w:rsidR="008D3816" w:rsidRDefault="0053446B" w:rsidP="000A2800">
      <w:r w:rsidRPr="00971535">
        <w:rPr>
          <w:highlight w:val="lightGray"/>
        </w:rPr>
        <w:t>Background</w:t>
      </w:r>
      <w:r w:rsidR="001849F5">
        <w:rPr>
          <w:highlight w:val="lightGray"/>
        </w:rPr>
        <w:t xml:space="preserve"> from RAN1#98</w:t>
      </w:r>
      <w:r w:rsidR="00A537B2">
        <w:rPr>
          <w:highlight w:val="lightGray"/>
        </w:rPr>
        <w:t>bis</w:t>
      </w:r>
      <w:r w:rsidRPr="00971535">
        <w:rPr>
          <w:highlight w:val="lightGray"/>
        </w:rPr>
        <w:t>:</w:t>
      </w:r>
    </w:p>
    <w:p w14:paraId="51BBA43F" w14:textId="77777777" w:rsidR="008D3816" w:rsidRPr="009E62FC" w:rsidRDefault="008D3816" w:rsidP="008D3816">
      <w:pPr>
        <w:pStyle w:val="maintext"/>
        <w:ind w:firstLineChars="0" w:firstLine="0"/>
        <w:jc w:val="left"/>
        <w:rPr>
          <w:rFonts w:ascii="Arial" w:eastAsia="Times New Roman" w:hAnsi="Arial"/>
          <w:b/>
          <w:bCs/>
          <w:lang w:val="en-US" w:eastAsia="en-US"/>
        </w:rPr>
      </w:pPr>
      <w:r w:rsidRPr="009E62FC">
        <w:rPr>
          <w:rFonts w:ascii="Arial" w:eastAsia="Times New Roman" w:hAnsi="Arial"/>
          <w:highlight w:val="green"/>
          <w:lang w:val="en-US" w:eastAsia="en-US"/>
        </w:rPr>
        <w:t>Agreements</w:t>
      </w:r>
      <w:r w:rsidRPr="009E62FC">
        <w:rPr>
          <w:rFonts w:ascii="Arial" w:eastAsia="Times New Roman" w:hAnsi="Arial"/>
          <w:b/>
          <w:bCs/>
          <w:lang w:val="en-US" w:eastAsia="en-US"/>
        </w:rPr>
        <w:t>:</w:t>
      </w:r>
    </w:p>
    <w:p w14:paraId="2698F0C9" w14:textId="77777777" w:rsidR="008D3816" w:rsidRPr="009E62FC" w:rsidRDefault="008D3816" w:rsidP="008D3816">
      <w:pPr>
        <w:pStyle w:val="maintext"/>
        <w:ind w:firstLineChars="0" w:firstLine="0"/>
        <w:jc w:val="left"/>
        <w:rPr>
          <w:rFonts w:ascii="Arial" w:eastAsia="Times New Roman" w:hAnsi="Arial"/>
          <w:lang w:val="en-US" w:eastAsia="en-US"/>
        </w:rPr>
      </w:pPr>
      <w:r w:rsidRPr="009E62FC">
        <w:rPr>
          <w:rFonts w:ascii="Arial" w:eastAsia="Times New Roman" w:hAnsi="Arial"/>
          <w:lang w:val="en-US" w:eastAsia="en-US"/>
        </w:rPr>
        <w:t>The donor CU and the parent node can be made aware of the multiplexing capability between MT and DU (TDM required, TDM not required) of an IAB node to for any {MT CC, DU cell} pair.</w:t>
      </w:r>
    </w:p>
    <w:p w14:paraId="545A1813" w14:textId="77777777" w:rsidR="008D3816" w:rsidRPr="009E62FC" w:rsidRDefault="008D3816" w:rsidP="00C84BBE">
      <w:pPr>
        <w:pStyle w:val="maintext"/>
        <w:numPr>
          <w:ilvl w:val="0"/>
          <w:numId w:val="14"/>
        </w:numPr>
        <w:ind w:firstLineChars="0"/>
        <w:jc w:val="left"/>
        <w:rPr>
          <w:rFonts w:ascii="Arial" w:eastAsia="Times New Roman" w:hAnsi="Arial"/>
          <w:lang w:val="en-US" w:eastAsia="en-US"/>
        </w:rPr>
      </w:pPr>
      <w:r w:rsidRPr="009E62FC">
        <w:rPr>
          <w:rFonts w:ascii="Arial" w:eastAsia="Times New Roman" w:hAnsi="Arial"/>
          <w:lang w:val="en-US" w:eastAsia="en-US"/>
        </w:rPr>
        <w:t>Signaling details up to RAN2/RAN3.</w:t>
      </w:r>
    </w:p>
    <w:p w14:paraId="5D65CCAC" w14:textId="77777777" w:rsidR="000A2800" w:rsidRDefault="000A2800" w:rsidP="000A2800">
      <w:pPr>
        <w:pStyle w:val="Proposal"/>
        <w:numPr>
          <w:ilvl w:val="0"/>
          <w:numId w:val="0"/>
        </w:numPr>
        <w:ind w:left="1701" w:hanging="1701"/>
        <w:rPr>
          <w:highlight w:val="lightGray"/>
        </w:rPr>
      </w:pPr>
    </w:p>
    <w:p w14:paraId="0669BA7B" w14:textId="084F1859" w:rsidR="008D3816" w:rsidRDefault="000A2800" w:rsidP="000A2800">
      <w:pPr>
        <w:pStyle w:val="Proposal"/>
        <w:numPr>
          <w:ilvl w:val="0"/>
          <w:numId w:val="0"/>
        </w:numPr>
        <w:ind w:left="1701" w:hanging="1701"/>
      </w:pPr>
      <w:r w:rsidRPr="00971535">
        <w:rPr>
          <w:highlight w:val="lightGray"/>
        </w:rPr>
        <w:t>Background</w:t>
      </w:r>
      <w:r>
        <w:rPr>
          <w:highlight w:val="lightGray"/>
        </w:rPr>
        <w:t xml:space="preserve"> from RAN1#99</w:t>
      </w:r>
      <w:r w:rsidRPr="00971535">
        <w:rPr>
          <w:highlight w:val="lightGray"/>
        </w:rPr>
        <w:t>:</w:t>
      </w:r>
    </w:p>
    <w:p w14:paraId="42F12F65" w14:textId="77777777" w:rsidR="00506468" w:rsidRPr="00467CD3" w:rsidRDefault="00506468" w:rsidP="00506468">
      <w:pPr>
        <w:rPr>
          <w:b/>
          <w:bCs/>
          <w:lang w:eastAsia="x-none"/>
        </w:rPr>
      </w:pPr>
      <w:r w:rsidRPr="00467CD3">
        <w:rPr>
          <w:highlight w:val="green"/>
          <w:lang w:eastAsia="x-none"/>
        </w:rPr>
        <w:t>Agreements</w:t>
      </w:r>
      <w:r w:rsidRPr="00467CD3">
        <w:rPr>
          <w:b/>
          <w:bCs/>
          <w:lang w:eastAsia="x-none"/>
        </w:rPr>
        <w:t>:</w:t>
      </w:r>
    </w:p>
    <w:p w14:paraId="39B4117B" w14:textId="77777777" w:rsidR="00506468" w:rsidRPr="00467CD3" w:rsidRDefault="00506468" w:rsidP="000A2800">
      <w:pPr>
        <w:pStyle w:val="Proposal"/>
        <w:numPr>
          <w:ilvl w:val="0"/>
          <w:numId w:val="0"/>
        </w:numPr>
        <w:tabs>
          <w:tab w:val="clear" w:pos="1701"/>
          <w:tab w:val="left" w:pos="0"/>
        </w:tabs>
        <w:ind w:left="1701" w:hanging="1701"/>
        <w:jc w:val="left"/>
        <w:rPr>
          <w:b w:val="0"/>
          <w:bCs w:val="0"/>
        </w:rPr>
      </w:pPr>
      <w:r w:rsidRPr="00467CD3">
        <w:rPr>
          <w:b w:val="0"/>
          <w:bCs w:val="0"/>
        </w:rPr>
        <w:t>The indication of the multiplexing capability for the case of no-TDM between IAB MT and IAB DU is additionally provided with respect to each transmission-direction combination (per MT CC/DU cell pair):</w:t>
      </w:r>
    </w:p>
    <w:p w14:paraId="4C0F62B7" w14:textId="77777777" w:rsidR="00506468" w:rsidRPr="00467CD3" w:rsidRDefault="00506468" w:rsidP="000A2800">
      <w:pPr>
        <w:pStyle w:val="Proposal"/>
        <w:numPr>
          <w:ilvl w:val="0"/>
          <w:numId w:val="27"/>
        </w:numPr>
        <w:tabs>
          <w:tab w:val="clear" w:pos="1701"/>
          <w:tab w:val="left" w:pos="0"/>
        </w:tabs>
        <w:jc w:val="left"/>
        <w:rPr>
          <w:b w:val="0"/>
          <w:bCs w:val="0"/>
        </w:rPr>
      </w:pPr>
      <w:r w:rsidRPr="00467CD3">
        <w:rPr>
          <w:b w:val="0"/>
          <w:bCs w:val="0"/>
        </w:rPr>
        <w:t>MT-TX/DU-TX</w:t>
      </w:r>
    </w:p>
    <w:p w14:paraId="054AE7D1" w14:textId="77777777" w:rsidR="00506468" w:rsidRPr="00467CD3" w:rsidRDefault="00506468" w:rsidP="000A2800">
      <w:pPr>
        <w:pStyle w:val="Proposal"/>
        <w:numPr>
          <w:ilvl w:val="0"/>
          <w:numId w:val="27"/>
        </w:numPr>
        <w:tabs>
          <w:tab w:val="clear" w:pos="1701"/>
          <w:tab w:val="left" w:pos="0"/>
        </w:tabs>
        <w:jc w:val="left"/>
        <w:rPr>
          <w:b w:val="0"/>
          <w:bCs w:val="0"/>
        </w:rPr>
      </w:pPr>
      <w:r w:rsidRPr="00467CD3">
        <w:rPr>
          <w:b w:val="0"/>
          <w:bCs w:val="0"/>
        </w:rPr>
        <w:t xml:space="preserve">MT-TX/DU-RX </w:t>
      </w:r>
    </w:p>
    <w:p w14:paraId="25ABEE88" w14:textId="77777777" w:rsidR="00506468" w:rsidRPr="00467CD3" w:rsidRDefault="00506468" w:rsidP="000A2800">
      <w:pPr>
        <w:pStyle w:val="Proposal"/>
        <w:numPr>
          <w:ilvl w:val="0"/>
          <w:numId w:val="27"/>
        </w:numPr>
        <w:tabs>
          <w:tab w:val="clear" w:pos="1701"/>
          <w:tab w:val="left" w:pos="0"/>
        </w:tabs>
        <w:jc w:val="left"/>
        <w:rPr>
          <w:b w:val="0"/>
          <w:bCs w:val="0"/>
        </w:rPr>
      </w:pPr>
      <w:r w:rsidRPr="00467CD3">
        <w:rPr>
          <w:b w:val="0"/>
          <w:bCs w:val="0"/>
        </w:rPr>
        <w:t>MT-RX/DU-TX</w:t>
      </w:r>
    </w:p>
    <w:p w14:paraId="4FEA9453" w14:textId="77777777" w:rsidR="00506468" w:rsidRPr="00467CD3" w:rsidRDefault="00506468" w:rsidP="000A2800">
      <w:pPr>
        <w:pStyle w:val="Proposal"/>
        <w:numPr>
          <w:ilvl w:val="0"/>
          <w:numId w:val="27"/>
        </w:numPr>
        <w:tabs>
          <w:tab w:val="clear" w:pos="1701"/>
          <w:tab w:val="left" w:pos="0"/>
        </w:tabs>
        <w:jc w:val="left"/>
        <w:rPr>
          <w:b w:val="0"/>
          <w:bCs w:val="0"/>
        </w:rPr>
      </w:pPr>
      <w:r w:rsidRPr="00467CD3">
        <w:rPr>
          <w:b w:val="0"/>
          <w:bCs w:val="0"/>
        </w:rPr>
        <w:t>MT-RX/DU-RX</w:t>
      </w:r>
    </w:p>
    <w:p w14:paraId="14269F2D" w14:textId="66593B91" w:rsidR="00506468" w:rsidRPr="000A2800" w:rsidRDefault="00506468" w:rsidP="000A2800">
      <w:pPr>
        <w:pStyle w:val="Proposal"/>
        <w:numPr>
          <w:ilvl w:val="0"/>
          <w:numId w:val="0"/>
        </w:numPr>
        <w:tabs>
          <w:tab w:val="clear" w:pos="1701"/>
          <w:tab w:val="left" w:pos="0"/>
        </w:tabs>
        <w:ind w:left="1701" w:hanging="1701"/>
        <w:jc w:val="left"/>
        <w:rPr>
          <w:b w:val="0"/>
          <w:bCs w:val="0"/>
        </w:rPr>
      </w:pPr>
      <w:r w:rsidRPr="00467CD3">
        <w:rPr>
          <w:b w:val="0"/>
          <w:bCs w:val="0"/>
        </w:rPr>
        <w:t>Note: This agreement does not require any additional specification impact in RAN1 in Rel-16, i.e. in Rel-16 the behaviour of the IAB node is only defined for TDM cases. The behaviour for no-TDM is left to IAB-node/network implementation in Rel-16.</w:t>
      </w:r>
    </w:p>
    <w:p w14:paraId="5217FBA3" w14:textId="77777777" w:rsidR="00506468" w:rsidRPr="008230C4" w:rsidRDefault="00506468" w:rsidP="00506468">
      <w:pPr>
        <w:rPr>
          <w:lang w:eastAsia="x-none"/>
        </w:rPr>
      </w:pPr>
      <w:r w:rsidRPr="008230C4">
        <w:rPr>
          <w:highlight w:val="green"/>
          <w:lang w:eastAsia="x-none"/>
        </w:rPr>
        <w:t>Agreements</w:t>
      </w:r>
      <w:r w:rsidRPr="008230C4">
        <w:rPr>
          <w:lang w:eastAsia="x-none"/>
        </w:rPr>
        <w:t>:</w:t>
      </w:r>
    </w:p>
    <w:p w14:paraId="7D1D7F91" w14:textId="77777777" w:rsidR="00506468" w:rsidRPr="008230C4" w:rsidRDefault="00506468" w:rsidP="00506468">
      <w:pPr>
        <w:rPr>
          <w:rStyle w:val="Strong"/>
          <w:b w:val="0"/>
          <w:bCs w:val="0"/>
        </w:rPr>
      </w:pPr>
      <w:r w:rsidRPr="008230C4">
        <w:rPr>
          <w:rStyle w:val="Strong"/>
          <w:b w:val="0"/>
          <w:bCs w:val="0"/>
        </w:rPr>
        <w:t xml:space="preserve">A parent IAB node/donor can be provided with the full D/U/F + H/S/NA resource configuration of each child IAB-DU. </w:t>
      </w:r>
    </w:p>
    <w:p w14:paraId="6FB3D855" w14:textId="77777777" w:rsidR="00506468" w:rsidRPr="008230C4" w:rsidRDefault="00506468" w:rsidP="00506468">
      <w:pPr>
        <w:pStyle w:val="ListParagraph"/>
        <w:numPr>
          <w:ilvl w:val="0"/>
          <w:numId w:val="33"/>
        </w:numPr>
        <w:rPr>
          <w:rStyle w:val="Strong"/>
          <w:b w:val="0"/>
          <w:bCs w:val="0"/>
        </w:rPr>
      </w:pPr>
      <w:r w:rsidRPr="008230C4">
        <w:rPr>
          <w:rStyle w:val="Strong"/>
          <w:b w:val="0"/>
          <w:bCs w:val="0"/>
        </w:rPr>
        <w:t xml:space="preserve">Note: the new parameter for the </w:t>
      </w:r>
      <w:proofErr w:type="spellStart"/>
      <w:r w:rsidRPr="008230C4">
        <w:rPr>
          <w:rStyle w:val="Strong"/>
          <w:b w:val="0"/>
          <w:bCs w:val="0"/>
        </w:rPr>
        <w:t>signalling</w:t>
      </w:r>
      <w:proofErr w:type="spellEnd"/>
      <w:r w:rsidRPr="008230C4">
        <w:rPr>
          <w:rStyle w:val="Strong"/>
          <w:b w:val="0"/>
          <w:bCs w:val="0"/>
        </w:rPr>
        <w:t xml:space="preserve"> is already endorsed; the above agreements provide additional details for the </w:t>
      </w:r>
      <w:proofErr w:type="spellStart"/>
      <w:r w:rsidRPr="008230C4">
        <w:rPr>
          <w:rStyle w:val="Strong"/>
          <w:b w:val="0"/>
          <w:bCs w:val="0"/>
        </w:rPr>
        <w:t>signalling</w:t>
      </w:r>
      <w:proofErr w:type="spellEnd"/>
    </w:p>
    <w:p w14:paraId="617F1C0E" w14:textId="77777777" w:rsidR="00506468" w:rsidRPr="008230C4" w:rsidRDefault="00506468" w:rsidP="00506468">
      <w:pPr>
        <w:pStyle w:val="ListParagraph"/>
        <w:numPr>
          <w:ilvl w:val="0"/>
          <w:numId w:val="33"/>
        </w:numPr>
        <w:rPr>
          <w:rStyle w:val="Strong"/>
          <w:b w:val="0"/>
          <w:bCs w:val="0"/>
        </w:rPr>
      </w:pPr>
      <w:r w:rsidRPr="008230C4">
        <w:rPr>
          <w:rStyle w:val="Strong"/>
          <w:b w:val="0"/>
          <w:bCs w:val="0"/>
        </w:rPr>
        <w:t>No additional signaling optimization is required from a RAN1 perspective</w:t>
      </w:r>
    </w:p>
    <w:p w14:paraId="64642392" w14:textId="77777777" w:rsidR="00506468" w:rsidRPr="000F2A43" w:rsidRDefault="00506468" w:rsidP="00506468">
      <w:pPr>
        <w:rPr>
          <w:rStyle w:val="Strong"/>
          <w:b w:val="0"/>
          <w:bCs w:val="0"/>
        </w:rPr>
      </w:pPr>
      <w:r w:rsidRPr="00252E6F">
        <w:rPr>
          <w:rStyle w:val="Strong"/>
          <w:b w:val="0"/>
          <w:bCs w:val="0"/>
          <w:highlight w:val="green"/>
        </w:rPr>
        <w:t>Agreements</w:t>
      </w:r>
      <w:r w:rsidRPr="000F2A43">
        <w:rPr>
          <w:rStyle w:val="Strong"/>
          <w:b w:val="0"/>
          <w:bCs w:val="0"/>
        </w:rPr>
        <w:t>:</w:t>
      </w:r>
    </w:p>
    <w:p w14:paraId="70B573C0" w14:textId="77777777" w:rsidR="00506468" w:rsidRPr="00AC48B1" w:rsidRDefault="00506468" w:rsidP="00506468">
      <w:pPr>
        <w:rPr>
          <w:i/>
        </w:rPr>
      </w:pPr>
      <w:r w:rsidRPr="000F2A43">
        <w:rPr>
          <w:rStyle w:val="Strong"/>
          <w:b w:val="0"/>
          <w:bCs w:val="0"/>
        </w:rPr>
        <w:t xml:space="preserve">A parent IAB node/donor can be provided with </w:t>
      </w:r>
      <w:r w:rsidRPr="00BB047B">
        <w:rPr>
          <w:rStyle w:val="Strong"/>
        </w:rPr>
        <w:t>c</w:t>
      </w:r>
      <w:r w:rsidRPr="00BB047B">
        <w:t xml:space="preserve">ell-specific signals/channels configurations (as listed in the previous agreements copied below) </w:t>
      </w:r>
      <w:r w:rsidRPr="004B4476">
        <w:t xml:space="preserve">of </w:t>
      </w:r>
      <w:r>
        <w:t>each child</w:t>
      </w:r>
      <w:r w:rsidRPr="004B4476">
        <w:t xml:space="preserve"> IAB</w:t>
      </w:r>
      <w:r>
        <w:t>-</w:t>
      </w:r>
      <w:r w:rsidRPr="004B4476">
        <w:t>DU</w:t>
      </w:r>
      <w:r>
        <w:t>. How/whether to use the information to handle</w:t>
      </w:r>
      <w:r w:rsidRPr="00BB047B">
        <w:t xml:space="preserve"> any </w:t>
      </w:r>
      <w:r>
        <w:t xml:space="preserve">potential </w:t>
      </w:r>
      <w:r w:rsidRPr="00BB047B">
        <w:t xml:space="preserve">conflict </w:t>
      </w:r>
      <w:r>
        <w:t xml:space="preserve">at the parent IAB node/donor </w:t>
      </w:r>
      <w:r w:rsidRPr="00BB047B">
        <w:t xml:space="preserve">is left to network implementation </w:t>
      </w:r>
    </w:p>
    <w:p w14:paraId="7C26732C" w14:textId="77777777" w:rsidR="00506468" w:rsidRPr="00AC48B1" w:rsidRDefault="00506468" w:rsidP="00506468">
      <w:pPr>
        <w:pStyle w:val="ListParagraph"/>
        <w:numPr>
          <w:ilvl w:val="1"/>
          <w:numId w:val="28"/>
        </w:numPr>
        <w:ind w:left="779"/>
        <w:rPr>
          <w:i/>
        </w:rPr>
      </w:pPr>
      <w:r>
        <w:t>NOTE: This overturns the last sub-bullet of the following RAN1#97 agreement:</w:t>
      </w:r>
    </w:p>
    <w:p w14:paraId="6A1D6AE0" w14:textId="77777777" w:rsidR="00506468" w:rsidRPr="00160512" w:rsidRDefault="00506468" w:rsidP="00506468">
      <w:pPr>
        <w:ind w:left="1440"/>
      </w:pPr>
      <w:r w:rsidRPr="00160512">
        <w:rPr>
          <w:highlight w:val="green"/>
        </w:rPr>
        <w:t>Agreements</w:t>
      </w:r>
      <w:r w:rsidRPr="00160512">
        <w:t>:</w:t>
      </w:r>
    </w:p>
    <w:p w14:paraId="0599F203" w14:textId="77777777" w:rsidR="00506468" w:rsidRPr="00160512" w:rsidRDefault="00506468" w:rsidP="00506468">
      <w:pPr>
        <w:ind w:left="1440"/>
      </w:pPr>
      <w:r w:rsidRPr="00160512">
        <w:t>If a DU NA or Soft resource is configured with cell-specific signals/channels, the resource is treated as if it were a Hard DU resource (Alt. 2 from RAN1#96bis).</w:t>
      </w:r>
    </w:p>
    <w:p w14:paraId="7DE6205F" w14:textId="77777777" w:rsidR="00506468" w:rsidRPr="00160512" w:rsidRDefault="00506468" w:rsidP="00506468">
      <w:pPr>
        <w:numPr>
          <w:ilvl w:val="1"/>
          <w:numId w:val="9"/>
        </w:numPr>
        <w:spacing w:before="0" w:after="0"/>
        <w:ind w:left="2520"/>
        <w:jc w:val="left"/>
      </w:pPr>
      <w:r w:rsidRPr="00160512">
        <w:t>The list of cell-specific signals/channels includes:</w:t>
      </w:r>
    </w:p>
    <w:p w14:paraId="0074E110" w14:textId="77777777" w:rsidR="00506468" w:rsidRPr="00160512" w:rsidRDefault="00506468" w:rsidP="00506468">
      <w:pPr>
        <w:numPr>
          <w:ilvl w:val="0"/>
          <w:numId w:val="29"/>
        </w:numPr>
        <w:spacing w:before="0" w:after="0"/>
        <w:ind w:left="3240"/>
        <w:jc w:val="left"/>
      </w:pPr>
      <w:r w:rsidRPr="00160512">
        <w:t>resources for SSB transmission at DU, including both CD-SSB and non-CD-SSB;</w:t>
      </w:r>
    </w:p>
    <w:p w14:paraId="1EEAE2BB" w14:textId="77777777" w:rsidR="00506468" w:rsidRPr="00160512" w:rsidRDefault="00506468" w:rsidP="00506468">
      <w:pPr>
        <w:numPr>
          <w:ilvl w:val="0"/>
          <w:numId w:val="29"/>
        </w:numPr>
        <w:spacing w:before="0" w:after="0"/>
        <w:ind w:left="3240"/>
        <w:jc w:val="left"/>
      </w:pPr>
      <w:r w:rsidRPr="00160512">
        <w:t>configured RACH occasions for receiving at the DU</w:t>
      </w:r>
    </w:p>
    <w:p w14:paraId="3408D117" w14:textId="77777777" w:rsidR="00506468" w:rsidRPr="00160512" w:rsidRDefault="00506468" w:rsidP="00506468">
      <w:pPr>
        <w:numPr>
          <w:ilvl w:val="0"/>
          <w:numId w:val="29"/>
        </w:numPr>
        <w:spacing w:before="0" w:after="0"/>
        <w:ind w:left="3240"/>
        <w:jc w:val="left"/>
      </w:pPr>
      <w:r w:rsidRPr="00160512">
        <w:t>periodic CSI-RS transmission at the DU</w:t>
      </w:r>
    </w:p>
    <w:p w14:paraId="514A2454" w14:textId="77777777" w:rsidR="00506468" w:rsidRPr="00160512" w:rsidRDefault="00506468" w:rsidP="00506468">
      <w:pPr>
        <w:numPr>
          <w:ilvl w:val="0"/>
          <w:numId w:val="29"/>
        </w:numPr>
        <w:spacing w:before="0" w:after="0"/>
        <w:ind w:left="3240"/>
        <w:jc w:val="left"/>
      </w:pPr>
      <w:r w:rsidRPr="00160512">
        <w:t xml:space="preserve">scheduled resource for </w:t>
      </w:r>
      <w:proofErr w:type="spellStart"/>
      <w:r w:rsidRPr="00160512">
        <w:t>receving</w:t>
      </w:r>
      <w:proofErr w:type="spellEnd"/>
      <w:r w:rsidRPr="00160512">
        <w:t xml:space="preserve"> SR at DU</w:t>
      </w:r>
    </w:p>
    <w:p w14:paraId="246078DB" w14:textId="77777777" w:rsidR="00506468" w:rsidRPr="00160512" w:rsidRDefault="00506468" w:rsidP="00506468">
      <w:pPr>
        <w:numPr>
          <w:ilvl w:val="0"/>
          <w:numId w:val="30"/>
        </w:numPr>
        <w:spacing w:before="0" w:after="0"/>
        <w:ind w:left="2520"/>
        <w:jc w:val="left"/>
      </w:pPr>
      <w:r w:rsidRPr="00160512">
        <w:t>The parent does not need to be aware of the cell-specific signals/channel configurations of the child DU</w:t>
      </w:r>
    </w:p>
    <w:p w14:paraId="24092C8C" w14:textId="77777777" w:rsidR="00506468" w:rsidRDefault="00506468" w:rsidP="00506468">
      <w:pPr>
        <w:rPr>
          <w:lang w:eastAsia="x-none"/>
        </w:rPr>
      </w:pPr>
    </w:p>
    <w:p w14:paraId="0EFEB92D" w14:textId="77777777" w:rsidR="00506468" w:rsidRPr="00AC09E1" w:rsidRDefault="00506468" w:rsidP="00506468">
      <w:pPr>
        <w:rPr>
          <w:highlight w:val="darkYellow"/>
          <w:lang w:eastAsia="x-none"/>
        </w:rPr>
      </w:pPr>
      <w:r w:rsidRPr="00AC09E1">
        <w:rPr>
          <w:highlight w:val="darkYellow"/>
          <w:lang w:eastAsia="x-none"/>
        </w:rPr>
        <w:t>Working assumption:</w:t>
      </w:r>
    </w:p>
    <w:p w14:paraId="5D129D4E" w14:textId="77777777" w:rsidR="00506468" w:rsidRPr="00AC09E1" w:rsidRDefault="00506468" w:rsidP="00506468">
      <w:pPr>
        <w:rPr>
          <w:rStyle w:val="Strong"/>
          <w:b w:val="0"/>
          <w:bCs w:val="0"/>
        </w:rPr>
      </w:pPr>
      <w:r w:rsidRPr="00AC09E1">
        <w:rPr>
          <w:rStyle w:val="Strong"/>
          <w:b w:val="0"/>
          <w:bCs w:val="0"/>
        </w:rPr>
        <w:t>For paired spectrum, the H/S/NA DU resource configuration framework is extended with the following:</w:t>
      </w:r>
    </w:p>
    <w:p w14:paraId="2E29AEC0" w14:textId="77777777" w:rsidR="00506468" w:rsidRPr="00AC09E1" w:rsidRDefault="00506468" w:rsidP="00506468">
      <w:pPr>
        <w:pStyle w:val="ListParagraph"/>
        <w:numPr>
          <w:ilvl w:val="0"/>
          <w:numId w:val="23"/>
        </w:numPr>
        <w:overflowPunct w:val="0"/>
        <w:autoSpaceDE w:val="0"/>
        <w:autoSpaceDN w:val="0"/>
        <w:adjustRightInd w:val="0"/>
        <w:spacing w:before="0" w:after="180"/>
        <w:jc w:val="left"/>
        <w:textAlignment w:val="baseline"/>
        <w:rPr>
          <w:rStyle w:val="Strong"/>
          <w:b w:val="0"/>
          <w:bCs w:val="0"/>
        </w:rPr>
      </w:pPr>
      <w:r w:rsidRPr="00AC09E1">
        <w:rPr>
          <w:rStyle w:val="Strong"/>
          <w:b w:val="0"/>
          <w:bCs w:val="0"/>
        </w:rPr>
        <w:t>Two separate H/S/NA per-cell DU semi-static configurations are provided (with slot level resolution) for downlink and uplink</w:t>
      </w:r>
    </w:p>
    <w:p w14:paraId="1021C76E" w14:textId="77777777" w:rsidR="00506468" w:rsidRPr="00AC09E1" w:rsidRDefault="00506468" w:rsidP="00506468">
      <w:pPr>
        <w:pStyle w:val="ListParagraph"/>
        <w:numPr>
          <w:ilvl w:val="0"/>
          <w:numId w:val="23"/>
        </w:numPr>
        <w:overflowPunct w:val="0"/>
        <w:autoSpaceDE w:val="0"/>
        <w:autoSpaceDN w:val="0"/>
        <w:adjustRightInd w:val="0"/>
        <w:spacing w:before="0" w:after="180"/>
        <w:jc w:val="left"/>
        <w:textAlignment w:val="baseline"/>
        <w:rPr>
          <w:rStyle w:val="Strong"/>
          <w:b w:val="0"/>
          <w:bCs w:val="0"/>
        </w:rPr>
      </w:pPr>
      <w:r w:rsidRPr="00AC09E1">
        <w:rPr>
          <w:rStyle w:val="Strong"/>
          <w:b w:val="0"/>
          <w:bCs w:val="0"/>
        </w:rPr>
        <w:t>FFS: whether the definition of half-duplex operation has to be modified for IAB nodes operating in paired spectrum</w:t>
      </w:r>
    </w:p>
    <w:p w14:paraId="124D84ED" w14:textId="77777777" w:rsidR="00506468" w:rsidRDefault="00506468" w:rsidP="008D3816">
      <w:pPr>
        <w:pStyle w:val="maintext"/>
        <w:ind w:firstLineChars="0" w:firstLine="0"/>
        <w:jc w:val="left"/>
        <w:rPr>
          <w:rFonts w:ascii="Arial" w:eastAsia="Times New Roman" w:hAnsi="Arial"/>
          <w:lang w:eastAsia="en-US"/>
        </w:rPr>
      </w:pPr>
    </w:p>
    <w:p w14:paraId="7E9B4AA4" w14:textId="4E33B070" w:rsidR="000012EC" w:rsidRDefault="000012EC" w:rsidP="000012EC">
      <w:pPr>
        <w:pStyle w:val="maintext"/>
        <w:ind w:firstLineChars="0" w:firstLine="0"/>
        <w:rPr>
          <w:rFonts w:ascii="Calibri" w:hAnsi="Calibri"/>
        </w:rPr>
      </w:pPr>
      <w:r>
        <w:rPr>
          <w:rFonts w:ascii="Calibri" w:hAnsi="Calibri"/>
        </w:rPr>
        <w:t>Company proposals:</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8460"/>
      </w:tblGrid>
      <w:tr w:rsidR="000012EC" w:rsidRPr="00882FDD" w14:paraId="5F51A2D6" w14:textId="77777777" w:rsidTr="00C55C1C">
        <w:tc>
          <w:tcPr>
            <w:tcW w:w="1818" w:type="dxa"/>
            <w:shd w:val="clear" w:color="auto" w:fill="auto"/>
          </w:tcPr>
          <w:p w14:paraId="268B6539" w14:textId="6594403B" w:rsidR="000012EC" w:rsidRPr="00B964C4" w:rsidRDefault="00EF635F" w:rsidP="00C55C1C">
            <w:pPr>
              <w:pStyle w:val="maintext"/>
              <w:ind w:firstLineChars="0" w:firstLine="0"/>
              <w:rPr>
                <w:rFonts w:ascii="Arial" w:hAnsi="Arial" w:cs="Arial"/>
              </w:rPr>
            </w:pPr>
            <w:r>
              <w:rPr>
                <w:rFonts w:ascii="Arial" w:hAnsi="Arial" w:cs="Arial"/>
              </w:rPr>
              <w:t>Huawei</w:t>
            </w:r>
          </w:p>
        </w:tc>
        <w:tc>
          <w:tcPr>
            <w:tcW w:w="8460" w:type="dxa"/>
            <w:shd w:val="clear" w:color="auto" w:fill="auto"/>
          </w:tcPr>
          <w:p w14:paraId="0370F3D3" w14:textId="77777777" w:rsidR="00EF635F" w:rsidRDefault="00EF635F" w:rsidP="00EF635F">
            <w:pPr>
              <w:rPr>
                <w:i/>
              </w:rPr>
            </w:pPr>
            <w:r w:rsidRPr="00C36E17">
              <w:rPr>
                <w:b/>
                <w:i/>
              </w:rPr>
              <w:t xml:space="preserve">Proposal </w:t>
            </w:r>
            <w:r>
              <w:rPr>
                <w:b/>
                <w:i/>
              </w:rPr>
              <w:t>1</w:t>
            </w:r>
            <w:r w:rsidRPr="00C36E17">
              <w:rPr>
                <w:b/>
                <w:i/>
              </w:rPr>
              <w:t>:</w:t>
            </w:r>
            <w:r>
              <w:rPr>
                <w:i/>
              </w:rPr>
              <w:t xml:space="preserve"> For TDM operation, </w:t>
            </w:r>
            <w:r>
              <w:rPr>
                <w:i/>
                <w:lang w:eastAsia="zh-CN"/>
              </w:rPr>
              <w:t xml:space="preserve">an </w:t>
            </w:r>
            <w:r w:rsidRPr="00052F7E">
              <w:rPr>
                <w:i/>
                <w:lang w:eastAsia="zh-CN"/>
              </w:rPr>
              <w:t xml:space="preserve">IAB node </w:t>
            </w:r>
            <w:r>
              <w:rPr>
                <w:i/>
                <w:lang w:eastAsia="zh-CN"/>
              </w:rPr>
              <w:t>MT can</w:t>
            </w:r>
            <w:r w:rsidRPr="00052F7E">
              <w:rPr>
                <w:i/>
                <w:lang w:eastAsia="zh-CN"/>
              </w:rPr>
              <w:t xml:space="preserve"> </w:t>
            </w:r>
            <w:r>
              <w:rPr>
                <w:i/>
                <w:lang w:eastAsia="zh-CN"/>
              </w:rPr>
              <w:t>determine</w:t>
            </w:r>
            <w:r w:rsidRPr="00052F7E">
              <w:rPr>
                <w:i/>
                <w:lang w:eastAsia="zh-CN"/>
              </w:rPr>
              <w:t xml:space="preserve"> </w:t>
            </w:r>
            <w:r>
              <w:rPr>
                <w:i/>
                <w:lang w:eastAsia="zh-CN"/>
              </w:rPr>
              <w:t>a set of</w:t>
            </w:r>
            <w:r w:rsidRPr="00052F7E">
              <w:rPr>
                <w:i/>
                <w:lang w:eastAsia="zh-CN"/>
              </w:rPr>
              <w:t xml:space="preserve"> </w:t>
            </w:r>
            <w:r w:rsidRPr="00D14979">
              <w:rPr>
                <w:i/>
                <w:lang w:eastAsia="zh-CN"/>
              </w:rPr>
              <w:t>N</w:t>
            </w:r>
            <w:r>
              <w:rPr>
                <w:i/>
                <w:lang w:eastAsia="zh-CN"/>
              </w:rPr>
              <w:t>ULL</w:t>
            </w:r>
            <w:r w:rsidRPr="00052F7E">
              <w:rPr>
                <w:i/>
                <w:lang w:eastAsia="zh-CN"/>
              </w:rPr>
              <w:t xml:space="preserve"> resources</w:t>
            </w:r>
          </w:p>
          <w:p w14:paraId="1F4697B5" w14:textId="77777777" w:rsidR="00EF635F" w:rsidRDefault="00EF635F" w:rsidP="00C84BBE">
            <w:pPr>
              <w:pStyle w:val="ListParagraph"/>
              <w:numPr>
                <w:ilvl w:val="0"/>
                <w:numId w:val="17"/>
              </w:numPr>
              <w:autoSpaceDE w:val="0"/>
              <w:autoSpaceDN w:val="0"/>
              <w:adjustRightInd w:val="0"/>
              <w:snapToGrid w:val="0"/>
              <w:spacing w:before="0"/>
              <w:contextualSpacing w:val="0"/>
              <w:rPr>
                <w:rFonts w:ascii="Times" w:eastAsiaTheme="minorEastAsia" w:hAnsi="Times"/>
                <w:i/>
                <w:lang w:val="en-GB" w:eastAsia="zh-CN"/>
              </w:rPr>
            </w:pPr>
            <w:r w:rsidRPr="00564AB2">
              <w:rPr>
                <w:rFonts w:ascii="Times" w:eastAsiaTheme="minorEastAsia" w:hAnsi="Times"/>
                <w:i/>
                <w:lang w:val="en-GB" w:eastAsia="zh-CN"/>
              </w:rPr>
              <w:t>The IAB node MT does not monitor PDCCH candidates</w:t>
            </w:r>
            <w:r>
              <w:rPr>
                <w:rFonts w:ascii="Times" w:eastAsiaTheme="minorEastAsia" w:hAnsi="Times"/>
                <w:i/>
                <w:lang w:val="en-GB" w:eastAsia="zh-CN"/>
              </w:rPr>
              <w:t xml:space="preserve"> in search space sets</w:t>
            </w:r>
            <w:r w:rsidRPr="00564AB2">
              <w:rPr>
                <w:rFonts w:ascii="Times" w:eastAsiaTheme="minorEastAsia" w:hAnsi="Times"/>
                <w:i/>
                <w:lang w:val="en-GB" w:eastAsia="zh-CN"/>
              </w:rPr>
              <w:t xml:space="preserve"> for DCI scrambled by C-</w:t>
            </w:r>
            <w:r>
              <w:rPr>
                <w:rFonts w:ascii="Times" w:eastAsiaTheme="minorEastAsia" w:hAnsi="Times"/>
                <w:i/>
                <w:lang w:val="en-GB" w:eastAsia="zh-CN"/>
              </w:rPr>
              <w:t xml:space="preserve">RNTI, </w:t>
            </w:r>
            <w:r w:rsidRPr="00564AB2">
              <w:rPr>
                <w:rFonts w:ascii="Times" w:eastAsiaTheme="minorEastAsia" w:hAnsi="Times"/>
                <w:i/>
                <w:lang w:val="en-GB" w:eastAsia="zh-CN"/>
              </w:rPr>
              <w:t>MCS-C-RNTI</w:t>
            </w:r>
            <w:r>
              <w:rPr>
                <w:rFonts w:ascii="Times" w:eastAsiaTheme="minorEastAsia" w:hAnsi="Times"/>
                <w:i/>
                <w:lang w:val="en-GB" w:eastAsia="zh-CN"/>
              </w:rPr>
              <w:t xml:space="preserve"> or CS-RNTI(s)</w:t>
            </w:r>
            <w:r w:rsidRPr="00564AB2">
              <w:rPr>
                <w:rFonts w:ascii="Times" w:eastAsiaTheme="minorEastAsia" w:hAnsi="Times"/>
                <w:i/>
                <w:lang w:val="en-GB" w:eastAsia="zh-CN"/>
              </w:rPr>
              <w:t xml:space="preserve"> in the </w:t>
            </w:r>
            <w:r w:rsidRPr="00564AB2">
              <w:rPr>
                <w:i/>
                <w:lang w:eastAsia="zh-CN"/>
              </w:rPr>
              <w:t>NULL</w:t>
            </w:r>
            <w:r>
              <w:rPr>
                <w:lang w:eastAsia="zh-CN"/>
              </w:rPr>
              <w:t xml:space="preserve"> </w:t>
            </w:r>
            <w:r w:rsidRPr="00564AB2">
              <w:rPr>
                <w:rFonts w:ascii="Times" w:eastAsiaTheme="minorEastAsia" w:hAnsi="Times"/>
                <w:i/>
                <w:lang w:val="en-GB" w:eastAsia="zh-CN"/>
              </w:rPr>
              <w:t>resources</w:t>
            </w:r>
          </w:p>
          <w:p w14:paraId="7236BB1D" w14:textId="77777777" w:rsidR="00EF635F" w:rsidRPr="00564AB2" w:rsidRDefault="00EF635F" w:rsidP="00C84BBE">
            <w:pPr>
              <w:pStyle w:val="ListParagraph"/>
              <w:numPr>
                <w:ilvl w:val="0"/>
                <w:numId w:val="17"/>
              </w:numPr>
              <w:autoSpaceDE w:val="0"/>
              <w:autoSpaceDN w:val="0"/>
              <w:adjustRightInd w:val="0"/>
              <w:snapToGrid w:val="0"/>
              <w:spacing w:before="0"/>
              <w:contextualSpacing w:val="0"/>
              <w:rPr>
                <w:rFonts w:ascii="Times" w:eastAsiaTheme="minorEastAsia" w:hAnsi="Times"/>
                <w:i/>
                <w:lang w:val="en-GB" w:eastAsia="zh-CN"/>
              </w:rPr>
            </w:pPr>
            <w:r>
              <w:rPr>
                <w:i/>
              </w:rPr>
              <w:t>The IAB node MT does not expect to receive PDSCH or CSI-RS in the NULL resources</w:t>
            </w:r>
          </w:p>
          <w:p w14:paraId="38B548DD" w14:textId="77777777" w:rsidR="00EF635F" w:rsidRPr="00C36E17" w:rsidRDefault="00EF635F" w:rsidP="00C84BBE">
            <w:pPr>
              <w:pStyle w:val="ListParagraph"/>
              <w:numPr>
                <w:ilvl w:val="0"/>
                <w:numId w:val="17"/>
              </w:numPr>
              <w:autoSpaceDE w:val="0"/>
              <w:autoSpaceDN w:val="0"/>
              <w:adjustRightInd w:val="0"/>
              <w:snapToGrid w:val="0"/>
              <w:spacing w:before="0"/>
              <w:contextualSpacing w:val="0"/>
              <w:rPr>
                <w:i/>
              </w:rPr>
            </w:pPr>
            <w:r>
              <w:rPr>
                <w:i/>
              </w:rPr>
              <w:t>The IAB node MT does not expect to transmit PUSCH, PUCCH or SRS in the NULL resources</w:t>
            </w:r>
          </w:p>
          <w:p w14:paraId="1DB90D8B" w14:textId="77777777" w:rsidR="00EF635F" w:rsidRPr="00C36E17" w:rsidRDefault="00EF635F" w:rsidP="00EF635F">
            <w:pPr>
              <w:rPr>
                <w:i/>
              </w:rPr>
            </w:pPr>
            <w:r w:rsidRPr="002B2E9E">
              <w:rPr>
                <w:b/>
                <w:i/>
              </w:rPr>
              <w:t>Proposal</w:t>
            </w:r>
            <w:r>
              <w:rPr>
                <w:b/>
                <w:i/>
              </w:rPr>
              <w:t xml:space="preserve"> 2</w:t>
            </w:r>
            <w:r w:rsidRPr="002B2E9E">
              <w:rPr>
                <w:b/>
                <w:i/>
              </w:rPr>
              <w:t xml:space="preserve">: </w:t>
            </w:r>
            <w:r w:rsidRPr="00EC6CBD">
              <w:rPr>
                <w:i/>
              </w:rPr>
              <w:t xml:space="preserve">The </w:t>
            </w:r>
            <w:r>
              <w:rPr>
                <w:i/>
              </w:rPr>
              <w:t xml:space="preserve">parent node need to be aware of the </w:t>
            </w:r>
            <w:r w:rsidRPr="00B464B5">
              <w:rPr>
                <w:i/>
              </w:rPr>
              <w:t>cell-specific signals/channels configurations</w:t>
            </w:r>
            <w:r>
              <w:rPr>
                <w:i/>
              </w:rPr>
              <w:t xml:space="preserve"> of the IAB node DU, i.e. </w:t>
            </w:r>
            <w:r w:rsidRPr="00C36E17">
              <w:rPr>
                <w:i/>
              </w:rPr>
              <w:t xml:space="preserve">CU can provide following parameters of IAB node DU to </w:t>
            </w:r>
            <w:r>
              <w:rPr>
                <w:i/>
              </w:rPr>
              <w:t>its</w:t>
            </w:r>
            <w:r w:rsidRPr="00C36E17">
              <w:rPr>
                <w:i/>
              </w:rPr>
              <w:t xml:space="preserve"> parent node: STC, MIB, and RMSI.</w:t>
            </w:r>
          </w:p>
          <w:p w14:paraId="3DA8BE85" w14:textId="77777777" w:rsidR="00A245F8" w:rsidRPr="00B32960" w:rsidRDefault="00A245F8" w:rsidP="00A245F8">
            <w:pPr>
              <w:rPr>
                <w:rFonts w:eastAsiaTheme="minorEastAsia"/>
                <w:b/>
                <w:i/>
                <w:lang w:eastAsia="zh-CN"/>
              </w:rPr>
            </w:pPr>
            <w:r w:rsidRPr="00B32960">
              <w:rPr>
                <w:rFonts w:eastAsiaTheme="minorEastAsia"/>
                <w:b/>
                <w:i/>
                <w:lang w:eastAsia="zh-CN"/>
              </w:rPr>
              <w:t>Proposal</w:t>
            </w:r>
            <w:r>
              <w:rPr>
                <w:rFonts w:eastAsiaTheme="minorEastAsia"/>
                <w:b/>
                <w:i/>
                <w:lang w:eastAsia="zh-CN"/>
              </w:rPr>
              <w:t xml:space="preserve"> 1</w:t>
            </w:r>
            <w:r>
              <w:rPr>
                <w:rFonts w:eastAsiaTheme="minorEastAsia" w:hint="eastAsia"/>
                <w:b/>
                <w:i/>
                <w:lang w:eastAsia="zh-CN"/>
              </w:rPr>
              <w:t>:</w:t>
            </w:r>
            <w:r>
              <w:rPr>
                <w:rFonts w:eastAsiaTheme="minorEastAsia"/>
                <w:b/>
                <w:i/>
                <w:lang w:eastAsia="zh-CN"/>
              </w:rPr>
              <w:t xml:space="preserve"> </w:t>
            </w:r>
            <w:r>
              <w:rPr>
                <w:rFonts w:eastAsiaTheme="minorEastAsia"/>
                <w:i/>
                <w:lang w:eastAsia="zh-CN"/>
              </w:rPr>
              <w:t>Donor CU</w:t>
            </w:r>
            <w:r w:rsidRPr="002A5297">
              <w:rPr>
                <w:rFonts w:eastAsiaTheme="minorEastAsia" w:hint="eastAsia"/>
                <w:i/>
                <w:lang w:eastAsia="zh-CN"/>
              </w:rPr>
              <w:t xml:space="preserve"> </w:t>
            </w:r>
            <w:r>
              <w:rPr>
                <w:rFonts w:eastAsiaTheme="minorEastAsia"/>
                <w:i/>
                <w:lang w:eastAsia="zh-CN"/>
              </w:rPr>
              <w:t>needs to provide t</w:t>
            </w:r>
            <w:r w:rsidRPr="002A5297">
              <w:rPr>
                <w:rFonts w:eastAsiaTheme="minorEastAsia" w:hint="eastAsia"/>
                <w:i/>
                <w:lang w:eastAsia="zh-CN"/>
              </w:rPr>
              <w:t xml:space="preserve">wo </w:t>
            </w:r>
            <w:r>
              <w:rPr>
                <w:rFonts w:eastAsiaTheme="minorEastAsia"/>
                <w:i/>
                <w:lang w:eastAsia="zh-CN"/>
              </w:rPr>
              <w:t>sets of resource configurations</w:t>
            </w:r>
            <w:r w:rsidRPr="00B56A98">
              <w:rPr>
                <w:rFonts w:eastAsiaTheme="minorEastAsia"/>
                <w:i/>
                <w:lang w:eastAsia="zh-CN"/>
              </w:rPr>
              <w:t xml:space="preserve"> </w:t>
            </w:r>
            <w:r>
              <w:rPr>
                <w:rFonts w:eastAsiaTheme="minorEastAsia"/>
                <w:i/>
                <w:lang w:eastAsia="zh-CN"/>
              </w:rPr>
              <w:t xml:space="preserve">to each IAB DU cell: a basic </w:t>
            </w:r>
            <w:r w:rsidRPr="00973E35">
              <w:rPr>
                <w:rFonts w:eastAsiaTheme="minorEastAsia"/>
                <w:i/>
                <w:lang w:eastAsia="zh-CN"/>
              </w:rPr>
              <w:t>resource configuration for</w:t>
            </w:r>
            <w:r w:rsidRPr="00BF2DE4">
              <w:rPr>
                <w:rFonts w:eastAsiaTheme="minorEastAsia"/>
                <w:i/>
                <w:lang w:eastAsia="zh-CN"/>
              </w:rPr>
              <w:t xml:space="preserve"> </w:t>
            </w:r>
            <w:r>
              <w:rPr>
                <w:rFonts w:eastAsiaTheme="minorEastAsia"/>
                <w:i/>
                <w:lang w:eastAsia="zh-CN"/>
              </w:rPr>
              <w:t>access</w:t>
            </w:r>
            <w:r w:rsidRPr="00973E35">
              <w:rPr>
                <w:rFonts w:eastAsiaTheme="minorEastAsia"/>
                <w:i/>
                <w:lang w:eastAsia="zh-CN"/>
              </w:rPr>
              <w:t xml:space="preserve"> UEs and </w:t>
            </w:r>
            <w:r>
              <w:rPr>
                <w:rFonts w:eastAsiaTheme="minorEastAsia"/>
                <w:i/>
                <w:lang w:eastAsia="zh-CN"/>
              </w:rPr>
              <w:t xml:space="preserve">one additional </w:t>
            </w:r>
            <w:r w:rsidRPr="00973E35">
              <w:rPr>
                <w:rFonts w:eastAsiaTheme="minorEastAsia"/>
                <w:i/>
                <w:lang w:eastAsia="zh-CN"/>
              </w:rPr>
              <w:t xml:space="preserve">resource configuration for child IAB </w:t>
            </w:r>
            <w:r>
              <w:rPr>
                <w:rFonts w:eastAsiaTheme="minorEastAsia"/>
                <w:i/>
                <w:lang w:eastAsia="zh-CN"/>
              </w:rPr>
              <w:t xml:space="preserve">node </w:t>
            </w:r>
            <w:r w:rsidRPr="00973E35">
              <w:rPr>
                <w:rFonts w:eastAsiaTheme="minorEastAsia"/>
                <w:i/>
                <w:lang w:eastAsia="zh-CN"/>
              </w:rPr>
              <w:t>MTs</w:t>
            </w:r>
            <w:r>
              <w:rPr>
                <w:rFonts w:eastAsiaTheme="minorEastAsia"/>
                <w:i/>
                <w:lang w:eastAsia="zh-CN"/>
              </w:rPr>
              <w:t xml:space="preserve">, and the IAB node DU cell should </w:t>
            </w:r>
            <w:r w:rsidRPr="00D73499">
              <w:rPr>
                <w:rFonts w:eastAsiaTheme="minorEastAsia"/>
                <w:i/>
                <w:lang w:eastAsia="zh-CN"/>
              </w:rPr>
              <w:t>maintain two sets of DU resource configurations simultaneously</w:t>
            </w:r>
            <w:r>
              <w:rPr>
                <w:rFonts w:eastAsiaTheme="minorEastAsia"/>
                <w:i/>
                <w:lang w:eastAsia="zh-CN"/>
              </w:rPr>
              <w:t>.</w:t>
            </w:r>
          </w:p>
          <w:p w14:paraId="026E5F7B" w14:textId="0FDF6F34" w:rsidR="000012EC" w:rsidRPr="00A245F8" w:rsidRDefault="00A245F8" w:rsidP="00A245F8">
            <w:pPr>
              <w:rPr>
                <w:rFonts w:eastAsiaTheme="minorEastAsia"/>
                <w:lang w:eastAsia="zh-CN"/>
              </w:rPr>
            </w:pPr>
            <w:r w:rsidRPr="007F1183">
              <w:rPr>
                <w:rFonts w:eastAsiaTheme="minorEastAsia"/>
                <w:b/>
                <w:i/>
                <w:lang w:eastAsia="zh-CN"/>
              </w:rPr>
              <w:t>Proposal</w:t>
            </w:r>
            <w:r>
              <w:rPr>
                <w:rFonts w:eastAsiaTheme="minorEastAsia"/>
                <w:b/>
                <w:i/>
                <w:lang w:eastAsia="zh-CN"/>
              </w:rPr>
              <w:t xml:space="preserve"> 2</w:t>
            </w:r>
            <w:r>
              <w:rPr>
                <w:rFonts w:eastAsiaTheme="minorEastAsia" w:hint="eastAsia"/>
                <w:b/>
                <w:i/>
                <w:lang w:eastAsia="zh-CN"/>
              </w:rPr>
              <w:t>:</w:t>
            </w:r>
            <w:r>
              <w:rPr>
                <w:rFonts w:eastAsiaTheme="minorEastAsia"/>
                <w:b/>
                <w:i/>
                <w:lang w:eastAsia="zh-CN"/>
              </w:rPr>
              <w:t xml:space="preserve"> </w:t>
            </w:r>
            <w:r w:rsidRPr="008F3982">
              <w:rPr>
                <w:rFonts w:eastAsiaTheme="minorEastAsia"/>
                <w:i/>
                <w:lang w:eastAsia="zh-CN"/>
              </w:rPr>
              <w:t>H/S/N</w:t>
            </w:r>
            <w:r w:rsidRPr="00A82340">
              <w:rPr>
                <w:rFonts w:eastAsiaTheme="minorEastAsia"/>
                <w:i/>
                <w:lang w:eastAsia="zh-CN"/>
              </w:rPr>
              <w:t>A</w:t>
            </w:r>
            <w:r w:rsidRPr="002C727C">
              <w:rPr>
                <w:rFonts w:eastAsiaTheme="minorEastAsia"/>
                <w:i/>
                <w:lang w:eastAsia="zh-CN"/>
              </w:rPr>
              <w:t xml:space="preserve"> attributes for the per-cell DU resource configuration</w:t>
            </w:r>
            <w:r>
              <w:rPr>
                <w:rFonts w:eastAsiaTheme="minorEastAsia"/>
                <w:i/>
                <w:lang w:eastAsia="zh-CN"/>
              </w:rPr>
              <w:t xml:space="preserve"> is</w:t>
            </w:r>
            <w:r w:rsidRPr="008F3982">
              <w:rPr>
                <w:rFonts w:eastAsiaTheme="minorEastAsia"/>
                <w:i/>
                <w:lang w:eastAsia="zh-CN"/>
              </w:rPr>
              <w:t xml:space="preserve"> base</w:t>
            </w:r>
            <w:r>
              <w:rPr>
                <w:rFonts w:eastAsiaTheme="minorEastAsia"/>
                <w:i/>
                <w:lang w:eastAsia="zh-CN"/>
              </w:rPr>
              <w:t>d</w:t>
            </w:r>
            <w:r w:rsidRPr="008F3982">
              <w:rPr>
                <w:rFonts w:eastAsiaTheme="minorEastAsia"/>
                <w:i/>
                <w:lang w:eastAsia="zh-CN"/>
              </w:rPr>
              <w:t xml:space="preserve"> on</w:t>
            </w:r>
            <w:r>
              <w:rPr>
                <w:rFonts w:eastAsiaTheme="minorEastAsia"/>
                <w:i/>
                <w:lang w:eastAsia="zh-CN"/>
              </w:rPr>
              <w:t xml:space="preserve"> t</w:t>
            </w:r>
            <w:r w:rsidRPr="008F3982">
              <w:rPr>
                <w:rFonts w:eastAsiaTheme="minorEastAsia"/>
                <w:i/>
                <w:lang w:eastAsia="zh-CN"/>
              </w:rPr>
              <w:t>he TDD-UL-DL configuration</w:t>
            </w:r>
            <w:r>
              <w:rPr>
                <w:rFonts w:eastAsiaTheme="minorEastAsia"/>
                <w:i/>
                <w:lang w:eastAsia="zh-CN"/>
              </w:rPr>
              <w:t xml:space="preserve"> for access UEs</w:t>
            </w:r>
            <w:r w:rsidRPr="008F3982">
              <w:rPr>
                <w:rFonts w:eastAsiaTheme="minorEastAsia"/>
                <w:i/>
                <w:lang w:eastAsia="zh-CN"/>
              </w:rPr>
              <w:t>.</w:t>
            </w:r>
          </w:p>
        </w:tc>
      </w:tr>
      <w:tr w:rsidR="004E6EF8" w:rsidRPr="00882FDD" w14:paraId="07857AAA" w14:textId="77777777" w:rsidTr="00C55C1C">
        <w:tc>
          <w:tcPr>
            <w:tcW w:w="1818" w:type="dxa"/>
            <w:shd w:val="clear" w:color="auto" w:fill="auto"/>
          </w:tcPr>
          <w:p w14:paraId="58BFA929" w14:textId="13EE4265" w:rsidR="004E6EF8" w:rsidRDefault="00181278" w:rsidP="00C55C1C">
            <w:pPr>
              <w:pStyle w:val="maintext"/>
              <w:ind w:firstLineChars="0" w:firstLine="0"/>
              <w:rPr>
                <w:rFonts w:ascii="Arial" w:hAnsi="Arial" w:cs="Arial"/>
              </w:rPr>
            </w:pPr>
            <w:r>
              <w:rPr>
                <w:rFonts w:ascii="Arial" w:hAnsi="Arial" w:cs="Arial"/>
              </w:rPr>
              <w:t>Ericsson</w:t>
            </w:r>
          </w:p>
        </w:tc>
        <w:tc>
          <w:tcPr>
            <w:tcW w:w="8460" w:type="dxa"/>
            <w:shd w:val="clear" w:color="auto" w:fill="auto"/>
          </w:tcPr>
          <w:p w14:paraId="3675CC46" w14:textId="77777777" w:rsidR="00181278" w:rsidRDefault="00181278" w:rsidP="00181278">
            <w:pPr>
              <w:pStyle w:val="Proposal"/>
              <w:numPr>
                <w:ilvl w:val="0"/>
                <w:numId w:val="0"/>
              </w:numPr>
              <w:tabs>
                <w:tab w:val="clear" w:pos="1701"/>
                <w:tab w:val="left" w:pos="1276"/>
              </w:tabs>
              <w:ind w:left="1272" w:hanging="1272"/>
            </w:pPr>
            <w:r>
              <w:t xml:space="preserve">Proposal 1: </w:t>
            </w:r>
            <w:r>
              <w:tab/>
            </w:r>
          </w:p>
          <w:p w14:paraId="4BC96070" w14:textId="2F491191" w:rsidR="004E6EF8" w:rsidRPr="000A2800" w:rsidRDefault="00181278" w:rsidP="000A2800">
            <w:pPr>
              <w:pStyle w:val="Proposal"/>
              <w:numPr>
                <w:ilvl w:val="0"/>
                <w:numId w:val="0"/>
              </w:numPr>
              <w:tabs>
                <w:tab w:val="clear" w:pos="1701"/>
                <w:tab w:val="left" w:pos="0"/>
              </w:tabs>
            </w:pPr>
            <w:r>
              <w:t>The i</w:t>
            </w:r>
            <w:r w:rsidRPr="000D4AA6">
              <w:t>ndicat</w:t>
            </w:r>
            <w:r>
              <w:t>ion of</w:t>
            </w:r>
            <w:r w:rsidRPr="000D4AA6">
              <w:t xml:space="preserve"> the multiplexing capability between IAB</w:t>
            </w:r>
            <w:r>
              <w:t xml:space="preserve"> </w:t>
            </w:r>
            <w:r w:rsidRPr="000D4AA6">
              <w:t>MT and IAB</w:t>
            </w:r>
            <w:r>
              <w:t xml:space="preserve"> </w:t>
            </w:r>
            <w:r w:rsidRPr="000D4AA6">
              <w:t xml:space="preserve">DU </w:t>
            </w:r>
            <w:r>
              <w:t xml:space="preserve">is with respect to each transmission-direction combination, i.e., TDM/no-TDM for MT-TX/DU-TX, </w:t>
            </w:r>
            <w:r>
              <w:br/>
              <w:t>MT-TX/DU-RX, MT-RX/DU-TX, and MT-RX/DU-RX.</w:t>
            </w:r>
          </w:p>
        </w:tc>
      </w:tr>
      <w:tr w:rsidR="0091238B" w:rsidRPr="00882FDD" w14:paraId="22B95FBA" w14:textId="77777777" w:rsidTr="00C55C1C">
        <w:tc>
          <w:tcPr>
            <w:tcW w:w="1818" w:type="dxa"/>
            <w:shd w:val="clear" w:color="auto" w:fill="auto"/>
          </w:tcPr>
          <w:p w14:paraId="03031EEB" w14:textId="4D0360D2" w:rsidR="0091238B" w:rsidRDefault="006066A0" w:rsidP="00C55C1C">
            <w:pPr>
              <w:pStyle w:val="maintext"/>
              <w:ind w:firstLineChars="0" w:firstLine="0"/>
              <w:rPr>
                <w:rFonts w:ascii="Arial" w:hAnsi="Arial" w:cs="Arial"/>
              </w:rPr>
            </w:pPr>
            <w:r>
              <w:rPr>
                <w:rFonts w:ascii="Arial" w:hAnsi="Arial" w:cs="Arial"/>
              </w:rPr>
              <w:t>ZTE</w:t>
            </w:r>
          </w:p>
        </w:tc>
        <w:tc>
          <w:tcPr>
            <w:tcW w:w="8460" w:type="dxa"/>
            <w:shd w:val="clear" w:color="auto" w:fill="auto"/>
          </w:tcPr>
          <w:p w14:paraId="2737624C" w14:textId="77777777" w:rsidR="006066A0" w:rsidRPr="006066A0" w:rsidRDefault="006066A0" w:rsidP="006066A0">
            <w:pPr>
              <w:pStyle w:val="BodyText"/>
              <w:rPr>
                <w:rFonts w:ascii="Times New Roman" w:hAnsi="Times New Roman"/>
                <w:szCs w:val="20"/>
              </w:rPr>
            </w:pPr>
            <w:r w:rsidRPr="006066A0">
              <w:rPr>
                <w:rFonts w:ascii="Times New Roman" w:hAnsi="Times New Roman"/>
                <w:szCs w:val="20"/>
              </w:rPr>
              <w:t>Proposal 2:</w:t>
            </w:r>
            <w:r w:rsidRPr="006066A0">
              <w:rPr>
                <w:rFonts w:ascii="Times New Roman" w:hAnsi="Times New Roman"/>
                <w:szCs w:val="20"/>
              </w:rPr>
              <w:tab/>
              <w:t>The “resource treated as if it were a Hard DU resource” in the RAN1 #97 agreement has the minimum granularity of “per resource type (D/U/F) in single slot”.</w:t>
            </w:r>
          </w:p>
          <w:p w14:paraId="12C2BEE0" w14:textId="77777777" w:rsidR="006066A0" w:rsidRPr="006066A0" w:rsidRDefault="006066A0" w:rsidP="006066A0">
            <w:pPr>
              <w:pStyle w:val="BodyText"/>
              <w:rPr>
                <w:rFonts w:ascii="Times New Roman" w:hAnsi="Times New Roman"/>
                <w:szCs w:val="20"/>
              </w:rPr>
            </w:pPr>
            <w:r w:rsidRPr="006066A0">
              <w:rPr>
                <w:rFonts w:ascii="Times New Roman" w:hAnsi="Times New Roman"/>
                <w:szCs w:val="20"/>
              </w:rPr>
              <w:t>Proposal 3:</w:t>
            </w:r>
            <w:r w:rsidRPr="006066A0">
              <w:rPr>
                <w:rFonts w:ascii="Times New Roman" w:hAnsi="Times New Roman"/>
                <w:szCs w:val="20"/>
              </w:rPr>
              <w:tab/>
              <w:t>RAN1 clarifies the meaning of “resource treated as if it were a Hard DU resource” in the RAN1 #97 agreement, by e.g. one of following two interpretations.</w:t>
            </w:r>
          </w:p>
          <w:p w14:paraId="542152DE" w14:textId="77777777" w:rsidR="006066A0" w:rsidRPr="006066A0" w:rsidRDefault="006066A0" w:rsidP="006066A0">
            <w:pPr>
              <w:pStyle w:val="BodyText"/>
              <w:rPr>
                <w:rFonts w:ascii="Times New Roman" w:hAnsi="Times New Roman"/>
                <w:szCs w:val="20"/>
              </w:rPr>
            </w:pPr>
            <w:r w:rsidRPr="006066A0">
              <w:rPr>
                <w:rFonts w:ascii="Times New Roman" w:hAnsi="Times New Roman"/>
                <w:szCs w:val="20"/>
              </w:rPr>
              <w:t>•</w:t>
            </w:r>
            <w:r w:rsidRPr="006066A0">
              <w:rPr>
                <w:rFonts w:ascii="Times New Roman" w:hAnsi="Times New Roman"/>
                <w:szCs w:val="20"/>
              </w:rPr>
              <w:tab/>
              <w:t>Interpretation #1: the attribute of the corresponding resource is still NA or INA, but the resource is used in the same way as Hard.</w:t>
            </w:r>
          </w:p>
          <w:p w14:paraId="29C5C23D" w14:textId="1D74F108" w:rsidR="0091238B" w:rsidRPr="0091238B" w:rsidRDefault="006066A0" w:rsidP="006066A0">
            <w:pPr>
              <w:pStyle w:val="BodyText"/>
              <w:rPr>
                <w:rFonts w:ascii="Times New Roman" w:hAnsi="Times New Roman"/>
                <w:szCs w:val="20"/>
              </w:rPr>
            </w:pPr>
            <w:r w:rsidRPr="006066A0">
              <w:rPr>
                <w:rFonts w:ascii="Times New Roman" w:hAnsi="Times New Roman"/>
                <w:szCs w:val="20"/>
              </w:rPr>
              <w:t>•</w:t>
            </w:r>
            <w:r w:rsidRPr="006066A0">
              <w:rPr>
                <w:rFonts w:ascii="Times New Roman" w:hAnsi="Times New Roman"/>
                <w:szCs w:val="20"/>
              </w:rPr>
              <w:tab/>
              <w:t>Interpretation #2: the attribute of the corresponding resource is changed to Hard.</w:t>
            </w:r>
          </w:p>
        </w:tc>
      </w:tr>
      <w:tr w:rsidR="0091238B" w:rsidRPr="00882FDD" w14:paraId="7B9DBD34" w14:textId="77777777" w:rsidTr="00C55C1C">
        <w:tc>
          <w:tcPr>
            <w:tcW w:w="1818" w:type="dxa"/>
            <w:shd w:val="clear" w:color="auto" w:fill="auto"/>
          </w:tcPr>
          <w:p w14:paraId="5B650D5C" w14:textId="0B971D36" w:rsidR="0091238B" w:rsidRDefault="00951BC6" w:rsidP="00C55C1C">
            <w:pPr>
              <w:pStyle w:val="maintext"/>
              <w:ind w:firstLineChars="0" w:firstLine="0"/>
              <w:rPr>
                <w:rFonts w:ascii="Arial" w:hAnsi="Arial" w:cs="Arial"/>
              </w:rPr>
            </w:pPr>
            <w:r>
              <w:rPr>
                <w:rFonts w:ascii="Arial" w:hAnsi="Arial" w:cs="Arial"/>
              </w:rPr>
              <w:t>CMCC</w:t>
            </w:r>
          </w:p>
        </w:tc>
        <w:tc>
          <w:tcPr>
            <w:tcW w:w="8460" w:type="dxa"/>
            <w:shd w:val="clear" w:color="auto" w:fill="auto"/>
          </w:tcPr>
          <w:p w14:paraId="3F485870" w14:textId="77777777" w:rsidR="00951BC6" w:rsidRPr="001E06D5" w:rsidRDefault="00951BC6" w:rsidP="00951BC6">
            <w:pPr>
              <w:rPr>
                <w:b/>
                <w:lang w:eastAsia="zh-CN"/>
              </w:rPr>
            </w:pPr>
            <w:r w:rsidRPr="00355B34">
              <w:rPr>
                <w:b/>
                <w:lang w:eastAsia="zh-CN"/>
              </w:rPr>
              <w:t>Proposal 4:</w:t>
            </w:r>
            <w:r w:rsidRPr="00427C81">
              <w:rPr>
                <w:b/>
                <w:lang w:eastAsia="zh-CN"/>
              </w:rPr>
              <w:t xml:space="preserve"> </w:t>
            </w:r>
            <w:r w:rsidRPr="001E06D5">
              <w:rPr>
                <w:b/>
                <w:lang w:eastAsia="zh-CN"/>
              </w:rPr>
              <w:t>T</w:t>
            </w:r>
            <w:r w:rsidRPr="001E06D5">
              <w:rPr>
                <w:rFonts w:hint="eastAsia"/>
                <w:b/>
                <w:lang w:eastAsia="zh-CN"/>
              </w:rPr>
              <w:t xml:space="preserve">he </w:t>
            </w:r>
            <w:r w:rsidRPr="001E06D5">
              <w:rPr>
                <w:b/>
                <w:lang w:eastAsia="zh-CN"/>
              </w:rPr>
              <w:t xml:space="preserve">parent node should </w:t>
            </w:r>
            <w:r>
              <w:rPr>
                <w:b/>
                <w:lang w:eastAsia="zh-CN"/>
              </w:rPr>
              <w:t>have</w:t>
            </w:r>
            <w:r w:rsidRPr="001E06D5">
              <w:rPr>
                <w:b/>
                <w:lang w:eastAsia="zh-CN"/>
              </w:rPr>
              <w:t xml:space="preserve"> the knowledge of resources that treated as hard</w:t>
            </w:r>
            <w:r>
              <w:rPr>
                <w:b/>
                <w:lang w:eastAsia="zh-CN"/>
              </w:rPr>
              <w:t xml:space="preserve"> at child IAB</w:t>
            </w:r>
            <w:r w:rsidRPr="001E06D5">
              <w:rPr>
                <w:b/>
                <w:lang w:eastAsia="zh-CN"/>
              </w:rPr>
              <w:t>.</w:t>
            </w:r>
          </w:p>
          <w:p w14:paraId="5575A6E4" w14:textId="77777777" w:rsidR="00951BC6" w:rsidRDefault="00951BC6" w:rsidP="00951BC6">
            <w:pPr>
              <w:spacing w:beforeLines="50" w:before="120" w:afterLines="50"/>
              <w:rPr>
                <w:b/>
                <w:iCs/>
              </w:rPr>
            </w:pPr>
            <w:r w:rsidRPr="00355B34">
              <w:rPr>
                <w:b/>
                <w:iCs/>
                <w:lang w:eastAsia="ko-KR"/>
              </w:rPr>
              <w:t>Proposal 5:</w:t>
            </w:r>
            <w:r w:rsidRPr="00894EC2">
              <w:rPr>
                <w:b/>
                <w:iCs/>
                <w:lang w:eastAsia="ko-KR"/>
              </w:rPr>
              <w:t xml:space="preserve"> </w:t>
            </w:r>
            <w:r>
              <w:rPr>
                <w:b/>
                <w:iCs/>
              </w:rPr>
              <w:t>Supporting only per cell basis DU resource configurations works for Rel-16.</w:t>
            </w:r>
          </w:p>
          <w:p w14:paraId="1D904961" w14:textId="77777777" w:rsidR="00951BC6" w:rsidRDefault="00951BC6" w:rsidP="00951BC6">
            <w:pPr>
              <w:rPr>
                <w:bCs/>
                <w:iCs/>
              </w:rPr>
            </w:pPr>
            <w:r w:rsidRPr="00355B34">
              <w:rPr>
                <w:b/>
                <w:iCs/>
                <w:lang w:eastAsia="ko-KR"/>
              </w:rPr>
              <w:t>Proposal 6:</w:t>
            </w:r>
            <w:r w:rsidRPr="00A314E2">
              <w:rPr>
                <w:b/>
                <w:iCs/>
                <w:lang w:eastAsia="ko-KR"/>
              </w:rPr>
              <w:t xml:space="preserve"> </w:t>
            </w:r>
            <w:r w:rsidRPr="00956E4C">
              <w:rPr>
                <w:rFonts w:eastAsia="Malgun Gothic"/>
                <w:b/>
                <w:iCs/>
                <w:lang w:eastAsia="ko-KR"/>
              </w:rPr>
              <w:t>Additional configuration information indicating NA resources on a per-child IAB node basis</w:t>
            </w:r>
            <w:r>
              <w:rPr>
                <w:rFonts w:eastAsia="Malgun Gothic"/>
                <w:b/>
                <w:iCs/>
                <w:lang w:eastAsia="ko-KR"/>
              </w:rPr>
              <w:t xml:space="preserve"> can optionally be</w:t>
            </w:r>
            <w:r w:rsidRPr="00956E4C">
              <w:rPr>
                <w:rFonts w:eastAsia="Malgun Gothic"/>
                <w:b/>
                <w:iCs/>
                <w:lang w:eastAsia="ko-KR"/>
              </w:rPr>
              <w:t xml:space="preserve"> provided to an IAB DU</w:t>
            </w:r>
            <w:r>
              <w:rPr>
                <w:rFonts w:eastAsia="Malgun Gothic"/>
                <w:b/>
                <w:iCs/>
                <w:lang w:eastAsia="ko-KR"/>
              </w:rPr>
              <w:t>.</w:t>
            </w:r>
          </w:p>
          <w:p w14:paraId="4EBE7510" w14:textId="5162478C" w:rsidR="0091238B" w:rsidRPr="00951BC6" w:rsidRDefault="00951BC6" w:rsidP="00951BC6">
            <w:pPr>
              <w:rPr>
                <w:b/>
                <w:lang w:eastAsia="zh-CN"/>
              </w:rPr>
            </w:pPr>
            <w:r w:rsidRPr="00355B34">
              <w:rPr>
                <w:b/>
                <w:lang w:eastAsia="zh-CN"/>
              </w:rPr>
              <w:t xml:space="preserve">Proposal 7: </w:t>
            </w:r>
            <w:r>
              <w:rPr>
                <w:b/>
                <w:lang w:eastAsia="zh-CN"/>
              </w:rPr>
              <w:t>N</w:t>
            </w:r>
            <w:r w:rsidRPr="00F93173">
              <w:rPr>
                <w:b/>
                <w:lang w:eastAsia="zh-CN"/>
              </w:rPr>
              <w:t>o default H/S/NA resource type is defined for IAB</w:t>
            </w:r>
            <w:r>
              <w:rPr>
                <w:b/>
                <w:lang w:eastAsia="zh-CN"/>
              </w:rPr>
              <w:t>.</w:t>
            </w:r>
            <w:r w:rsidRPr="00F93173">
              <w:rPr>
                <w:b/>
                <w:lang w:eastAsia="zh-CN"/>
              </w:rPr>
              <w:t xml:space="preserve"> </w:t>
            </w:r>
          </w:p>
        </w:tc>
      </w:tr>
      <w:tr w:rsidR="0091238B" w:rsidRPr="00882FDD" w14:paraId="6D06DFC9" w14:textId="77777777" w:rsidTr="00C55C1C">
        <w:tc>
          <w:tcPr>
            <w:tcW w:w="1818" w:type="dxa"/>
            <w:shd w:val="clear" w:color="auto" w:fill="auto"/>
          </w:tcPr>
          <w:p w14:paraId="24C4D0D3" w14:textId="1DA9A5DB" w:rsidR="0091238B" w:rsidRDefault="00F47F12" w:rsidP="00C55C1C">
            <w:pPr>
              <w:pStyle w:val="maintext"/>
              <w:ind w:firstLineChars="0" w:firstLine="0"/>
              <w:rPr>
                <w:rFonts w:ascii="Arial" w:hAnsi="Arial" w:cs="Arial"/>
              </w:rPr>
            </w:pPr>
            <w:r>
              <w:rPr>
                <w:rFonts w:ascii="Arial" w:hAnsi="Arial" w:cs="Arial"/>
              </w:rPr>
              <w:lastRenderedPageBreak/>
              <w:t>Nokia</w:t>
            </w:r>
          </w:p>
        </w:tc>
        <w:tc>
          <w:tcPr>
            <w:tcW w:w="8460" w:type="dxa"/>
            <w:shd w:val="clear" w:color="auto" w:fill="auto"/>
          </w:tcPr>
          <w:p w14:paraId="104C859F" w14:textId="77777777" w:rsidR="00F47F12" w:rsidRPr="00650632" w:rsidRDefault="00F47F12" w:rsidP="00F47F12">
            <w:r>
              <w:rPr>
                <w:b/>
                <w:bCs/>
                <w:i/>
                <w:iCs/>
              </w:rPr>
              <w:t>Proposal</w:t>
            </w:r>
            <w:r w:rsidRPr="00650632">
              <w:rPr>
                <w:b/>
                <w:bCs/>
                <w:i/>
                <w:iCs/>
              </w:rPr>
              <w:t xml:space="preserve"> </w:t>
            </w:r>
            <w:r>
              <w:rPr>
                <w:b/>
                <w:bCs/>
                <w:i/>
                <w:iCs/>
              </w:rPr>
              <w:t>1</w:t>
            </w:r>
            <w:r w:rsidRPr="00650632">
              <w:rPr>
                <w:b/>
                <w:bCs/>
                <w:i/>
                <w:iCs/>
              </w:rPr>
              <w:t xml:space="preserve">: </w:t>
            </w:r>
            <w:r>
              <w:rPr>
                <w:bCs/>
                <w:i/>
                <w:iCs/>
              </w:rPr>
              <w:t>Support per-link resource configurations of child DUs in the case of dual connectivity</w:t>
            </w:r>
          </w:p>
          <w:p w14:paraId="62AEEE0A" w14:textId="77777777" w:rsidR="00F47F12" w:rsidRPr="00650632" w:rsidRDefault="00F47F12" w:rsidP="00F47F12">
            <w:r>
              <w:rPr>
                <w:b/>
                <w:bCs/>
                <w:i/>
                <w:iCs/>
              </w:rPr>
              <w:t>Proposal</w:t>
            </w:r>
            <w:r w:rsidRPr="00650632">
              <w:rPr>
                <w:b/>
                <w:bCs/>
                <w:i/>
                <w:iCs/>
              </w:rPr>
              <w:t xml:space="preserve"> </w:t>
            </w:r>
            <w:r>
              <w:rPr>
                <w:b/>
                <w:bCs/>
                <w:i/>
                <w:iCs/>
              </w:rPr>
              <w:t>2</w:t>
            </w:r>
            <w:r w:rsidRPr="00650632">
              <w:rPr>
                <w:b/>
                <w:bCs/>
                <w:i/>
                <w:iCs/>
              </w:rPr>
              <w:t xml:space="preserve">: </w:t>
            </w:r>
            <w:r>
              <w:rPr>
                <w:bCs/>
                <w:i/>
                <w:iCs/>
              </w:rPr>
              <w:t>Extend the current IAB resource configuration rules to support different dual connectivity scenarios in Rel-17.</w:t>
            </w:r>
          </w:p>
          <w:p w14:paraId="6BEEE832" w14:textId="77777777" w:rsidR="00F47F12" w:rsidRPr="00650632" w:rsidRDefault="00F47F12" w:rsidP="00F47F12">
            <w:pPr>
              <w:spacing w:after="0"/>
            </w:pPr>
            <w:r w:rsidRPr="00650632">
              <w:rPr>
                <w:b/>
                <w:bCs/>
                <w:i/>
                <w:iCs/>
              </w:rPr>
              <w:t xml:space="preserve">Proposal </w:t>
            </w:r>
            <w:r>
              <w:rPr>
                <w:b/>
                <w:bCs/>
                <w:i/>
                <w:iCs/>
              </w:rPr>
              <w:t>3</w:t>
            </w:r>
            <w:r w:rsidRPr="00650632">
              <w:rPr>
                <w:b/>
                <w:bCs/>
                <w:i/>
                <w:iCs/>
              </w:rPr>
              <w:t xml:space="preserve">: </w:t>
            </w:r>
            <w:r w:rsidRPr="00650632">
              <w:rPr>
                <w:bCs/>
                <w:i/>
                <w:iCs/>
              </w:rPr>
              <w:t>Default resource types for IAB node are the following:</w:t>
            </w:r>
            <w:r w:rsidRPr="00650632">
              <w:t xml:space="preserve"> </w:t>
            </w:r>
          </w:p>
          <w:p w14:paraId="474EBBF4" w14:textId="77777777" w:rsidR="00F47F12" w:rsidRPr="00A830C9" w:rsidRDefault="00F47F12" w:rsidP="00F47F12">
            <w:pPr>
              <w:pStyle w:val="ListParagraph"/>
              <w:numPr>
                <w:ilvl w:val="0"/>
                <w:numId w:val="7"/>
              </w:numPr>
              <w:spacing w:before="0" w:after="0"/>
              <w:ind w:left="709" w:hanging="283"/>
              <w:rPr>
                <w:i/>
                <w:iCs/>
              </w:rPr>
            </w:pPr>
            <w:r w:rsidRPr="004901E9">
              <w:rPr>
                <w:i/>
                <w:iCs/>
              </w:rPr>
              <w:t>MT part: Flexible</w:t>
            </w:r>
          </w:p>
          <w:p w14:paraId="2D8BF370" w14:textId="7C062AF8" w:rsidR="0091238B" w:rsidRPr="00F47F12" w:rsidRDefault="00F47F12" w:rsidP="00F47F12">
            <w:pPr>
              <w:pStyle w:val="ListParagraph"/>
              <w:numPr>
                <w:ilvl w:val="0"/>
                <w:numId w:val="7"/>
              </w:numPr>
              <w:spacing w:before="0" w:after="0"/>
              <w:ind w:left="709" w:hanging="283"/>
              <w:rPr>
                <w:i/>
                <w:iCs/>
              </w:rPr>
            </w:pPr>
            <w:r w:rsidRPr="00650632">
              <w:rPr>
                <w:i/>
              </w:rPr>
              <w:t xml:space="preserve">DU part: </w:t>
            </w:r>
            <w:r>
              <w:rPr>
                <w:i/>
              </w:rPr>
              <w:t>Flexible Soft</w:t>
            </w:r>
          </w:p>
        </w:tc>
      </w:tr>
      <w:tr w:rsidR="000A0824" w:rsidRPr="00882FDD" w14:paraId="78EF0661" w14:textId="77777777" w:rsidTr="00C55C1C">
        <w:tc>
          <w:tcPr>
            <w:tcW w:w="1818" w:type="dxa"/>
            <w:shd w:val="clear" w:color="auto" w:fill="auto"/>
          </w:tcPr>
          <w:p w14:paraId="5AF342D9" w14:textId="1F9B40E6" w:rsidR="000A0824" w:rsidRDefault="00EE7FBE" w:rsidP="00C55C1C">
            <w:pPr>
              <w:pStyle w:val="maintext"/>
              <w:ind w:firstLineChars="0" w:firstLine="0"/>
              <w:rPr>
                <w:rFonts w:ascii="Arial" w:hAnsi="Arial" w:cs="Arial"/>
              </w:rPr>
            </w:pPr>
            <w:r>
              <w:rPr>
                <w:rFonts w:ascii="Arial" w:hAnsi="Arial" w:cs="Arial"/>
              </w:rPr>
              <w:t>NTT DOCOMO</w:t>
            </w:r>
          </w:p>
        </w:tc>
        <w:tc>
          <w:tcPr>
            <w:tcW w:w="8460" w:type="dxa"/>
            <w:shd w:val="clear" w:color="auto" w:fill="auto"/>
          </w:tcPr>
          <w:p w14:paraId="2215688F" w14:textId="77777777" w:rsidR="00EE7FBE" w:rsidRDefault="00EE7FBE" w:rsidP="00EE7FBE">
            <w:pPr>
              <w:spacing w:afterLines="50"/>
              <w:rPr>
                <w:rFonts w:eastAsia="Yu Mincho"/>
                <w:b/>
                <w:sz w:val="22"/>
                <w:szCs w:val="22"/>
              </w:rPr>
            </w:pPr>
            <w:r w:rsidRPr="00044CF8">
              <w:rPr>
                <w:rFonts w:eastAsia="Yu Mincho"/>
                <w:b/>
                <w:sz w:val="22"/>
                <w:szCs w:val="22"/>
                <w:u w:val="single"/>
              </w:rPr>
              <w:t>Proposal</w:t>
            </w:r>
            <w:r w:rsidRPr="00044CF8">
              <w:rPr>
                <w:rFonts w:eastAsia="Yu Mincho" w:hint="eastAsia"/>
                <w:b/>
                <w:sz w:val="22"/>
                <w:szCs w:val="22"/>
                <w:u w:val="single"/>
              </w:rPr>
              <w:t xml:space="preserve"> </w:t>
            </w:r>
            <w:r w:rsidRPr="00044CF8">
              <w:rPr>
                <w:rFonts w:eastAsia="Yu Mincho"/>
                <w:b/>
                <w:sz w:val="22"/>
                <w:szCs w:val="22"/>
                <w:u w:val="single"/>
              </w:rPr>
              <w:t>1</w:t>
            </w:r>
            <w:r w:rsidRPr="00044CF8">
              <w:rPr>
                <w:rFonts w:eastAsia="Yu Mincho" w:hint="eastAsia"/>
                <w:b/>
                <w:sz w:val="22"/>
                <w:szCs w:val="22"/>
              </w:rPr>
              <w:t xml:space="preserve">: </w:t>
            </w:r>
            <w:r>
              <w:rPr>
                <w:rFonts w:eastAsia="Yu Mincho"/>
                <w:b/>
                <w:sz w:val="22"/>
                <w:szCs w:val="22"/>
              </w:rPr>
              <w:t>F</w:t>
            </w:r>
            <w:r w:rsidRPr="001860BE">
              <w:rPr>
                <w:rFonts w:eastAsia="Yu Mincho"/>
                <w:b/>
                <w:sz w:val="22"/>
                <w:szCs w:val="22"/>
              </w:rPr>
              <w:t>ull DU resource configuration information</w:t>
            </w:r>
            <w:r>
              <w:rPr>
                <w:rFonts w:eastAsia="Yu Mincho"/>
                <w:b/>
                <w:sz w:val="22"/>
                <w:szCs w:val="22"/>
              </w:rPr>
              <w:t xml:space="preserve"> (D/U/F/H/S/NA) </w:t>
            </w:r>
            <w:r w:rsidRPr="001860BE">
              <w:rPr>
                <w:rFonts w:eastAsia="Yu Mincho"/>
                <w:b/>
                <w:sz w:val="22"/>
                <w:szCs w:val="22"/>
              </w:rPr>
              <w:t xml:space="preserve">of </w:t>
            </w:r>
            <w:r>
              <w:rPr>
                <w:rFonts w:eastAsia="Yu Mincho"/>
                <w:b/>
                <w:sz w:val="22"/>
                <w:szCs w:val="22"/>
              </w:rPr>
              <w:t xml:space="preserve">its </w:t>
            </w:r>
            <w:r w:rsidRPr="001860BE">
              <w:rPr>
                <w:rFonts w:eastAsia="Yu Mincho"/>
                <w:b/>
                <w:sz w:val="22"/>
                <w:szCs w:val="22"/>
              </w:rPr>
              <w:t xml:space="preserve">child IAB nodes is </w:t>
            </w:r>
            <w:r>
              <w:rPr>
                <w:rFonts w:eastAsia="Yu Mincho"/>
                <w:b/>
                <w:sz w:val="22"/>
                <w:szCs w:val="22"/>
              </w:rPr>
              <w:t>always</w:t>
            </w:r>
            <w:r w:rsidRPr="001860BE">
              <w:rPr>
                <w:rFonts w:eastAsia="Yu Mincho"/>
                <w:b/>
                <w:sz w:val="22"/>
                <w:szCs w:val="22"/>
              </w:rPr>
              <w:t xml:space="preserve"> necessary</w:t>
            </w:r>
            <w:r>
              <w:rPr>
                <w:rFonts w:eastAsia="Yu Mincho"/>
                <w:b/>
                <w:sz w:val="22"/>
                <w:szCs w:val="22"/>
              </w:rPr>
              <w:t xml:space="preserve"> for an IAB node.</w:t>
            </w:r>
          </w:p>
          <w:p w14:paraId="2A5907D9" w14:textId="77777777" w:rsidR="00EE7FBE" w:rsidRPr="00E41FDD" w:rsidRDefault="00EE7FBE" w:rsidP="00EE7FBE">
            <w:pPr>
              <w:spacing w:afterLines="50"/>
              <w:rPr>
                <w:rFonts w:eastAsia="Yu Mincho"/>
                <w:b/>
                <w:sz w:val="22"/>
                <w:szCs w:val="22"/>
              </w:rPr>
            </w:pPr>
            <w:r>
              <w:rPr>
                <w:rFonts w:eastAsia="Yu Mincho"/>
                <w:b/>
                <w:sz w:val="22"/>
                <w:szCs w:val="22"/>
                <w:u w:val="single"/>
              </w:rPr>
              <w:t>Proposal</w:t>
            </w:r>
            <w:r w:rsidRPr="001A2879">
              <w:rPr>
                <w:rFonts w:eastAsia="Yu Mincho" w:hint="eastAsia"/>
                <w:b/>
                <w:sz w:val="22"/>
                <w:szCs w:val="22"/>
                <w:u w:val="single"/>
              </w:rPr>
              <w:t xml:space="preserve"> </w:t>
            </w:r>
            <w:r>
              <w:rPr>
                <w:rFonts w:eastAsia="Yu Mincho"/>
                <w:b/>
                <w:sz w:val="22"/>
                <w:szCs w:val="22"/>
                <w:u w:val="single"/>
              </w:rPr>
              <w:t>2</w:t>
            </w:r>
            <w:r>
              <w:rPr>
                <w:rFonts w:eastAsia="Yu Mincho" w:hint="eastAsia"/>
                <w:b/>
                <w:sz w:val="22"/>
                <w:szCs w:val="22"/>
              </w:rPr>
              <w:t xml:space="preserve">: Parent IAB-node </w:t>
            </w:r>
            <w:r>
              <w:rPr>
                <w:rFonts w:eastAsia="Yu Mincho"/>
                <w:b/>
                <w:sz w:val="22"/>
                <w:szCs w:val="22"/>
              </w:rPr>
              <w:t xml:space="preserve">has </w:t>
            </w:r>
            <w:r w:rsidRPr="00D845F7">
              <w:rPr>
                <w:rFonts w:eastAsia="Yu Mincho"/>
                <w:b/>
                <w:sz w:val="22"/>
                <w:szCs w:val="22"/>
              </w:rPr>
              <w:t>the ability to be aware of</w:t>
            </w:r>
            <w:r w:rsidRPr="00D845F7">
              <w:rPr>
                <w:rFonts w:eastAsia="Yu Mincho" w:hint="eastAsia"/>
                <w:b/>
                <w:sz w:val="22"/>
                <w:szCs w:val="22"/>
              </w:rPr>
              <w:t xml:space="preserve"> </w:t>
            </w:r>
            <w:r>
              <w:rPr>
                <w:rFonts w:eastAsia="Yu Mincho" w:hint="eastAsia"/>
                <w:b/>
                <w:sz w:val="22"/>
                <w:szCs w:val="22"/>
              </w:rPr>
              <w:t>the hard DU resource treated by its child IAB-node.</w:t>
            </w:r>
          </w:p>
          <w:p w14:paraId="415870E0" w14:textId="60B42299" w:rsidR="000A0824" w:rsidRPr="00EE7FBE" w:rsidRDefault="00EE7FBE" w:rsidP="00EE7FBE">
            <w:pPr>
              <w:spacing w:afterLines="50"/>
              <w:rPr>
                <w:rFonts w:eastAsia="Yu Mincho"/>
                <w:b/>
                <w:sz w:val="22"/>
                <w:szCs w:val="22"/>
              </w:rPr>
            </w:pPr>
            <w:r>
              <w:rPr>
                <w:rFonts w:eastAsia="Yu Mincho"/>
                <w:b/>
                <w:sz w:val="22"/>
                <w:szCs w:val="22"/>
                <w:u w:val="single"/>
              </w:rPr>
              <w:t>Proposal</w:t>
            </w:r>
            <w:r w:rsidRPr="001A2879">
              <w:rPr>
                <w:rFonts w:eastAsia="Yu Mincho" w:hint="eastAsia"/>
                <w:b/>
                <w:sz w:val="22"/>
                <w:szCs w:val="22"/>
                <w:u w:val="single"/>
              </w:rPr>
              <w:t xml:space="preserve"> </w:t>
            </w:r>
            <w:r>
              <w:rPr>
                <w:rFonts w:eastAsia="Yu Mincho"/>
                <w:b/>
                <w:sz w:val="22"/>
                <w:szCs w:val="22"/>
                <w:u w:val="single"/>
              </w:rPr>
              <w:t>3</w:t>
            </w:r>
            <w:r>
              <w:rPr>
                <w:rFonts w:eastAsia="Yu Mincho" w:hint="eastAsia"/>
                <w:b/>
                <w:sz w:val="22"/>
                <w:szCs w:val="22"/>
              </w:rPr>
              <w:t xml:space="preserve">: </w:t>
            </w:r>
            <w:r>
              <w:rPr>
                <w:rFonts w:eastAsia="Yu Mincho"/>
                <w:b/>
                <w:sz w:val="22"/>
                <w:szCs w:val="22"/>
              </w:rPr>
              <w:t>The hard DU resource treated by its child IAB-node is separately indicated from the semi-static DU resource configuration</w:t>
            </w:r>
            <w:r>
              <w:rPr>
                <w:rFonts w:eastAsia="Yu Mincho" w:hint="eastAsia"/>
                <w:b/>
                <w:sz w:val="22"/>
                <w:szCs w:val="22"/>
              </w:rPr>
              <w:t>.</w:t>
            </w:r>
          </w:p>
        </w:tc>
      </w:tr>
      <w:tr w:rsidR="00AB758E" w:rsidRPr="00882FDD" w14:paraId="5A524477" w14:textId="77777777" w:rsidTr="00C55C1C">
        <w:tc>
          <w:tcPr>
            <w:tcW w:w="1818" w:type="dxa"/>
            <w:shd w:val="clear" w:color="auto" w:fill="auto"/>
          </w:tcPr>
          <w:p w14:paraId="08F13E76" w14:textId="637309A7" w:rsidR="00AB758E" w:rsidRDefault="00A615E9" w:rsidP="00C55C1C">
            <w:pPr>
              <w:pStyle w:val="maintext"/>
              <w:ind w:firstLineChars="0" w:firstLine="0"/>
              <w:rPr>
                <w:rFonts w:ascii="Arial" w:hAnsi="Arial" w:cs="Arial"/>
              </w:rPr>
            </w:pPr>
            <w:r>
              <w:rPr>
                <w:rFonts w:ascii="Arial" w:hAnsi="Arial" w:cs="Arial"/>
              </w:rPr>
              <w:t>Qualcomm</w:t>
            </w:r>
          </w:p>
        </w:tc>
        <w:tc>
          <w:tcPr>
            <w:tcW w:w="8460" w:type="dxa"/>
            <w:shd w:val="clear" w:color="auto" w:fill="auto"/>
          </w:tcPr>
          <w:p w14:paraId="0F86C025" w14:textId="77777777" w:rsidR="00A615E9" w:rsidRPr="004F4239" w:rsidRDefault="00A615E9" w:rsidP="00A615E9">
            <w:pPr>
              <w:rPr>
                <w:rStyle w:val="Strong"/>
                <w:u w:val="single"/>
              </w:rPr>
            </w:pPr>
            <w:r w:rsidRPr="004F4239">
              <w:rPr>
                <w:rStyle w:val="Strong"/>
                <w:u w:val="single"/>
              </w:rPr>
              <w:t>Proposal</w:t>
            </w:r>
            <w:r>
              <w:rPr>
                <w:rStyle w:val="Strong"/>
                <w:u w:val="single"/>
              </w:rPr>
              <w:t xml:space="preserve"> 1</w:t>
            </w:r>
            <w:r w:rsidRPr="004F4239">
              <w:rPr>
                <w:rStyle w:val="Strong"/>
                <w:u w:val="single"/>
              </w:rPr>
              <w:t>:</w:t>
            </w:r>
          </w:p>
          <w:p w14:paraId="3F860CFE" w14:textId="77777777" w:rsidR="00A615E9" w:rsidRDefault="00A615E9" w:rsidP="00A615E9">
            <w:pPr>
              <w:rPr>
                <w:rStyle w:val="Strong"/>
              </w:rPr>
            </w:pPr>
            <w:r>
              <w:rPr>
                <w:rStyle w:val="Strong"/>
              </w:rPr>
              <w:t xml:space="preserve">An IAB node, </w:t>
            </w:r>
            <w:r w:rsidRPr="00D27F7B">
              <w:rPr>
                <w:rStyle w:val="Strong"/>
              </w:rPr>
              <w:t xml:space="preserve">given its DU </w:t>
            </w:r>
            <w:r>
              <w:rPr>
                <w:rStyle w:val="Strong"/>
              </w:rPr>
              <w:t xml:space="preserve">per-cell </w:t>
            </w:r>
            <w:r w:rsidRPr="00D27F7B">
              <w:rPr>
                <w:rStyle w:val="Strong"/>
              </w:rPr>
              <w:t>resource configuration</w:t>
            </w:r>
            <w:r>
              <w:rPr>
                <w:rStyle w:val="Strong"/>
              </w:rPr>
              <w:t>,</w:t>
            </w:r>
            <w:r w:rsidRPr="00D27F7B">
              <w:rPr>
                <w:rStyle w:val="Strong"/>
              </w:rPr>
              <w:t xml:space="preserve"> determine</w:t>
            </w:r>
            <w:r>
              <w:rPr>
                <w:rStyle w:val="Strong"/>
              </w:rPr>
              <w:t>s</w:t>
            </w:r>
            <w:r w:rsidRPr="00D27F7B">
              <w:rPr>
                <w:rStyle w:val="Strong"/>
              </w:rPr>
              <w:t xml:space="preserve"> a compatible Rel-15 cell specific TDD configuration, compatible dedicated TDD configurations for UEs and children IAB MTs, and </w:t>
            </w:r>
            <w:r>
              <w:rPr>
                <w:rStyle w:val="Strong"/>
              </w:rPr>
              <w:t xml:space="preserve">required </w:t>
            </w:r>
            <w:r w:rsidRPr="00D27F7B">
              <w:rPr>
                <w:rStyle w:val="Strong"/>
              </w:rPr>
              <w:t xml:space="preserve">dynamic SFI procedures to realize such DU </w:t>
            </w:r>
            <w:r>
              <w:rPr>
                <w:rStyle w:val="Strong"/>
              </w:rPr>
              <w:t xml:space="preserve">per-cell </w:t>
            </w:r>
            <w:r w:rsidRPr="00D27F7B">
              <w:rPr>
                <w:rStyle w:val="Strong"/>
              </w:rPr>
              <w:t>resource configuration</w:t>
            </w:r>
            <w:r>
              <w:rPr>
                <w:rStyle w:val="Strong"/>
              </w:rPr>
              <w:t>.</w:t>
            </w:r>
          </w:p>
          <w:p w14:paraId="14AD3841" w14:textId="77777777" w:rsidR="00A615E9" w:rsidRPr="004F4239" w:rsidRDefault="00A615E9" w:rsidP="00A615E9">
            <w:pPr>
              <w:rPr>
                <w:rStyle w:val="Strong"/>
                <w:u w:val="single"/>
              </w:rPr>
            </w:pPr>
            <w:r w:rsidRPr="004F4239">
              <w:rPr>
                <w:rStyle w:val="Strong"/>
                <w:u w:val="single"/>
              </w:rPr>
              <w:t>Proposal</w:t>
            </w:r>
            <w:r>
              <w:rPr>
                <w:rStyle w:val="Strong"/>
                <w:u w:val="single"/>
              </w:rPr>
              <w:t xml:space="preserve"> 2</w:t>
            </w:r>
            <w:r w:rsidRPr="004F4239">
              <w:rPr>
                <w:rStyle w:val="Strong"/>
                <w:u w:val="single"/>
              </w:rPr>
              <w:t>:</w:t>
            </w:r>
          </w:p>
          <w:p w14:paraId="5453D022" w14:textId="77777777" w:rsidR="00A615E9" w:rsidRDefault="00A615E9" w:rsidP="00A615E9">
            <w:pPr>
              <w:rPr>
                <w:rStyle w:val="Strong"/>
              </w:rPr>
            </w:pPr>
            <w:r>
              <w:rPr>
                <w:rStyle w:val="Strong"/>
              </w:rPr>
              <w:t>One H or S or NA attribute value is provided for all symbols of the same type (D, or U, or F) within a slot, for all slots of the DU resource configuration.</w:t>
            </w:r>
          </w:p>
          <w:p w14:paraId="4F4631B8" w14:textId="77777777" w:rsidR="00A615E9" w:rsidRPr="004F4239" w:rsidRDefault="00A615E9" w:rsidP="00A615E9">
            <w:pPr>
              <w:rPr>
                <w:rStyle w:val="Strong"/>
                <w:u w:val="single"/>
              </w:rPr>
            </w:pPr>
            <w:r w:rsidRPr="004F4239">
              <w:rPr>
                <w:rStyle w:val="Strong"/>
                <w:u w:val="single"/>
              </w:rPr>
              <w:t>Proposal</w:t>
            </w:r>
            <w:r>
              <w:rPr>
                <w:rStyle w:val="Strong"/>
                <w:u w:val="single"/>
              </w:rPr>
              <w:t xml:space="preserve"> 4</w:t>
            </w:r>
            <w:r w:rsidRPr="004F4239">
              <w:rPr>
                <w:rStyle w:val="Strong"/>
                <w:u w:val="single"/>
              </w:rPr>
              <w:t>:</w:t>
            </w:r>
          </w:p>
          <w:p w14:paraId="52EE48D1" w14:textId="77777777" w:rsidR="00A615E9" w:rsidRDefault="00A615E9" w:rsidP="00A615E9">
            <w:pPr>
              <w:rPr>
                <w:rStyle w:val="Strong"/>
              </w:rPr>
            </w:pPr>
            <w:r>
              <w:rPr>
                <w:rStyle w:val="Strong"/>
              </w:rPr>
              <w:t xml:space="preserve">The necessary information at an IAB node about its child DU resource configuration is the H/S/NA portion. The D/U/F portion of the configuration is not necessarily needed in all cases and hence some </w:t>
            </w:r>
            <w:proofErr w:type="spellStart"/>
            <w:r>
              <w:rPr>
                <w:rStyle w:val="Strong"/>
              </w:rPr>
              <w:t>signalling</w:t>
            </w:r>
            <w:proofErr w:type="spellEnd"/>
            <w:r>
              <w:rPr>
                <w:rStyle w:val="Strong"/>
              </w:rPr>
              <w:t xml:space="preserve"> optimization is possible.</w:t>
            </w:r>
          </w:p>
          <w:p w14:paraId="1A6C6620" w14:textId="77777777" w:rsidR="00A615E9" w:rsidRPr="004F4239" w:rsidRDefault="00A615E9" w:rsidP="00A615E9">
            <w:pPr>
              <w:rPr>
                <w:rStyle w:val="Strong"/>
                <w:u w:val="single"/>
              </w:rPr>
            </w:pPr>
            <w:r w:rsidRPr="004F4239">
              <w:rPr>
                <w:rStyle w:val="Strong"/>
                <w:u w:val="single"/>
              </w:rPr>
              <w:t>Proposal</w:t>
            </w:r>
            <w:r>
              <w:rPr>
                <w:rStyle w:val="Strong"/>
                <w:u w:val="single"/>
              </w:rPr>
              <w:t xml:space="preserve"> 5</w:t>
            </w:r>
            <w:r w:rsidRPr="004F4239">
              <w:rPr>
                <w:rStyle w:val="Strong"/>
                <w:u w:val="single"/>
              </w:rPr>
              <w:t>:</w:t>
            </w:r>
          </w:p>
          <w:p w14:paraId="4B969831" w14:textId="77777777" w:rsidR="00A615E9" w:rsidRDefault="00A615E9" w:rsidP="00A615E9">
            <w:pPr>
              <w:rPr>
                <w:rStyle w:val="Strong"/>
              </w:rPr>
            </w:pPr>
            <w:r>
              <w:rPr>
                <w:rStyle w:val="Strong"/>
              </w:rPr>
              <w:t>The H/S/NA DU resource configuration framework is extended to paired spectrum with the following:</w:t>
            </w:r>
          </w:p>
          <w:p w14:paraId="6B595CF9" w14:textId="77777777" w:rsidR="00A615E9" w:rsidRDefault="00A615E9" w:rsidP="00C84BBE">
            <w:pPr>
              <w:pStyle w:val="ListParagraph"/>
              <w:numPr>
                <w:ilvl w:val="0"/>
                <w:numId w:val="23"/>
              </w:numPr>
              <w:overflowPunct w:val="0"/>
              <w:autoSpaceDE w:val="0"/>
              <w:autoSpaceDN w:val="0"/>
              <w:adjustRightInd w:val="0"/>
              <w:spacing w:before="0" w:after="180"/>
              <w:jc w:val="left"/>
              <w:textAlignment w:val="baseline"/>
              <w:rPr>
                <w:rStyle w:val="Strong"/>
              </w:rPr>
            </w:pPr>
            <w:r>
              <w:rPr>
                <w:rStyle w:val="Strong"/>
              </w:rPr>
              <w:t>Two separate H/S/NA per-cell DU semi-static configurations are provided (with slot level resolution) for downlink and uplink</w:t>
            </w:r>
          </w:p>
          <w:p w14:paraId="5E50C01B" w14:textId="77777777" w:rsidR="00A615E9" w:rsidRDefault="00A615E9" w:rsidP="00C84BBE">
            <w:pPr>
              <w:pStyle w:val="ListParagraph"/>
              <w:numPr>
                <w:ilvl w:val="0"/>
                <w:numId w:val="23"/>
              </w:numPr>
              <w:overflowPunct w:val="0"/>
              <w:autoSpaceDE w:val="0"/>
              <w:autoSpaceDN w:val="0"/>
              <w:adjustRightInd w:val="0"/>
              <w:spacing w:before="0" w:after="180"/>
              <w:jc w:val="left"/>
              <w:textAlignment w:val="baseline"/>
              <w:rPr>
                <w:rStyle w:val="Strong"/>
              </w:rPr>
            </w:pPr>
            <w:r>
              <w:rPr>
                <w:rStyle w:val="Strong"/>
              </w:rPr>
              <w:t xml:space="preserve">DCI format 4_0 is extended to provide the resource availability indication for both downlink and uplink (similarly to how DCI format 2_0 is used in paired spectrum). </w:t>
            </w:r>
          </w:p>
          <w:p w14:paraId="326CC61F" w14:textId="77777777" w:rsidR="00A615E9" w:rsidRPr="004F4239" w:rsidRDefault="00A615E9" w:rsidP="00A615E9">
            <w:pPr>
              <w:rPr>
                <w:rStyle w:val="Strong"/>
                <w:u w:val="single"/>
              </w:rPr>
            </w:pPr>
            <w:r w:rsidRPr="004F4239">
              <w:rPr>
                <w:rStyle w:val="Strong"/>
                <w:u w:val="single"/>
              </w:rPr>
              <w:t>Proposal</w:t>
            </w:r>
            <w:r>
              <w:rPr>
                <w:rStyle w:val="Strong"/>
                <w:u w:val="single"/>
              </w:rPr>
              <w:t xml:space="preserve"> 6</w:t>
            </w:r>
            <w:r w:rsidRPr="004F4239">
              <w:rPr>
                <w:rStyle w:val="Strong"/>
                <w:u w:val="single"/>
              </w:rPr>
              <w:t>:</w:t>
            </w:r>
          </w:p>
          <w:p w14:paraId="11F956DA" w14:textId="77777777" w:rsidR="00A615E9" w:rsidRPr="00A159E4" w:rsidRDefault="00A615E9" w:rsidP="00A615E9">
            <w:pPr>
              <w:rPr>
                <w:rStyle w:val="Strong"/>
              </w:rPr>
            </w:pPr>
            <w:r w:rsidRPr="00A159E4">
              <w:rPr>
                <w:rStyle w:val="Strong"/>
              </w:rPr>
              <w:t>Additional configuration information indicating NA resources on a per-child IAB node basis is provided to an IAB DU (IAB-node DU and IAB donor DU)</w:t>
            </w:r>
          </w:p>
          <w:p w14:paraId="25859687" w14:textId="77777777" w:rsidR="00A615E9" w:rsidRDefault="00A615E9" w:rsidP="00C84BBE">
            <w:pPr>
              <w:pStyle w:val="ListParagraph"/>
              <w:numPr>
                <w:ilvl w:val="0"/>
                <w:numId w:val="24"/>
              </w:numPr>
              <w:overflowPunct w:val="0"/>
              <w:autoSpaceDE w:val="0"/>
              <w:autoSpaceDN w:val="0"/>
              <w:adjustRightInd w:val="0"/>
              <w:spacing w:before="0" w:after="180"/>
              <w:jc w:val="left"/>
              <w:textAlignment w:val="baseline"/>
              <w:rPr>
                <w:rStyle w:val="Strong"/>
              </w:rPr>
            </w:pPr>
            <w:r w:rsidRPr="00A159E4">
              <w:rPr>
                <w:rStyle w:val="Strong"/>
              </w:rPr>
              <w:t>A per-child IAB node NA configuration overrides any H or S configuration in the IAB-node DU configuration for the communication to the corresponding child IAB node.</w:t>
            </w:r>
          </w:p>
          <w:p w14:paraId="10EC8EC4" w14:textId="77777777" w:rsidR="00A615E9" w:rsidRDefault="00A615E9" w:rsidP="00C84BBE">
            <w:pPr>
              <w:pStyle w:val="ListParagraph"/>
              <w:numPr>
                <w:ilvl w:val="1"/>
                <w:numId w:val="24"/>
              </w:numPr>
              <w:overflowPunct w:val="0"/>
              <w:autoSpaceDE w:val="0"/>
              <w:autoSpaceDN w:val="0"/>
              <w:adjustRightInd w:val="0"/>
              <w:spacing w:before="0" w:after="180"/>
              <w:jc w:val="left"/>
              <w:textAlignment w:val="baseline"/>
              <w:rPr>
                <w:rStyle w:val="Strong"/>
              </w:rPr>
            </w:pPr>
            <w:r w:rsidRPr="00A159E4">
              <w:rPr>
                <w:rStyle w:val="Strong"/>
              </w:rPr>
              <w:t>The granularity of the per-child IAB node NA configuration is the same as the granularity for the H/S/NA IAB-node DU configuration.</w:t>
            </w:r>
          </w:p>
          <w:p w14:paraId="29F5EB57" w14:textId="126E14EC" w:rsidR="00AB758E" w:rsidRPr="000A2800" w:rsidRDefault="00A615E9" w:rsidP="000A0824">
            <w:pPr>
              <w:pStyle w:val="ListParagraph"/>
              <w:numPr>
                <w:ilvl w:val="0"/>
                <w:numId w:val="24"/>
              </w:numPr>
              <w:overflowPunct w:val="0"/>
              <w:autoSpaceDE w:val="0"/>
              <w:autoSpaceDN w:val="0"/>
              <w:adjustRightInd w:val="0"/>
              <w:spacing w:before="0" w:after="180"/>
              <w:jc w:val="left"/>
              <w:textAlignment w:val="baseline"/>
              <w:rPr>
                <w:b/>
                <w:bCs/>
              </w:rPr>
            </w:pPr>
            <w:r w:rsidRPr="00A159E4">
              <w:rPr>
                <w:rStyle w:val="Strong"/>
              </w:rPr>
              <w:t>A per-child IAB node NA configuration makes the corresponding resources of the IAB-donor DU not available for the communication to the corresponding child IAB node.</w:t>
            </w:r>
          </w:p>
        </w:tc>
      </w:tr>
    </w:tbl>
    <w:p w14:paraId="2656F19F" w14:textId="0EE76D94" w:rsidR="009C0762" w:rsidRDefault="009C0762" w:rsidP="009C0762">
      <w:pPr>
        <w:spacing w:after="0"/>
        <w:rPr>
          <w:iCs/>
        </w:rPr>
      </w:pPr>
    </w:p>
    <w:p w14:paraId="62D764E7" w14:textId="77777777" w:rsidR="00483AC8" w:rsidRDefault="00483AC8">
      <w:pPr>
        <w:spacing w:before="0" w:after="0"/>
        <w:jc w:val="left"/>
        <w:rPr>
          <w:b/>
          <w:i/>
          <w:sz w:val="28"/>
        </w:rPr>
      </w:pPr>
      <w:r>
        <w:br w:type="page"/>
      </w:r>
    </w:p>
    <w:p w14:paraId="07B46542" w14:textId="7FCFD2D0" w:rsidR="00EF635F" w:rsidRPr="00F4127C" w:rsidRDefault="00EF635F" w:rsidP="00EF635F">
      <w:pPr>
        <w:pStyle w:val="Heading2"/>
      </w:pPr>
      <w:r>
        <w:lastRenderedPageBreak/>
        <w:t xml:space="preserve">Guard symbols for MT/DU Tx/Rx transitions </w:t>
      </w:r>
    </w:p>
    <w:p w14:paraId="2E9D52F2" w14:textId="77777777" w:rsidR="00EF635F" w:rsidRDefault="00EF635F" w:rsidP="00EF635F">
      <w:r w:rsidRPr="00971535">
        <w:rPr>
          <w:highlight w:val="lightGray"/>
        </w:rPr>
        <w:t>Background</w:t>
      </w:r>
      <w:r>
        <w:rPr>
          <w:highlight w:val="lightGray"/>
        </w:rPr>
        <w:t xml:space="preserve"> from RAN1#98bis</w:t>
      </w:r>
      <w:r w:rsidRPr="00971535">
        <w:rPr>
          <w:highlight w:val="lightGray"/>
        </w:rPr>
        <w:t>:</w:t>
      </w:r>
    </w:p>
    <w:p w14:paraId="0BA6BB46" w14:textId="77777777" w:rsidR="00EF635F" w:rsidRPr="00836333" w:rsidRDefault="00EF635F" w:rsidP="00EF635F">
      <w:pPr>
        <w:rPr>
          <w:b/>
          <w:bCs/>
        </w:rPr>
      </w:pPr>
      <w:r w:rsidRPr="00836333">
        <w:rPr>
          <w:highlight w:val="green"/>
        </w:rPr>
        <w:t>Agreements</w:t>
      </w:r>
      <w:r w:rsidRPr="00836333">
        <w:rPr>
          <w:b/>
          <w:bCs/>
        </w:rPr>
        <w:t>:</w:t>
      </w:r>
    </w:p>
    <w:p w14:paraId="166B290D" w14:textId="77777777" w:rsidR="00EF635F" w:rsidRPr="00836333" w:rsidRDefault="00EF635F" w:rsidP="00EF635F">
      <w:pPr>
        <w:pStyle w:val="maintext"/>
        <w:ind w:firstLineChars="0" w:firstLine="0"/>
        <w:jc w:val="left"/>
        <w:rPr>
          <w:rFonts w:ascii="Arial" w:eastAsia="Times New Roman" w:hAnsi="Arial"/>
          <w:lang w:val="en-US" w:eastAsia="en-US"/>
        </w:rPr>
      </w:pPr>
      <w:r w:rsidRPr="00836333">
        <w:rPr>
          <w:rFonts w:ascii="Arial" w:eastAsia="Times New Roman" w:hAnsi="Arial"/>
          <w:lang w:val="en-US" w:eastAsia="en-US"/>
        </w:rPr>
        <w:t>A parent IAB node can be made aware of the number of symbols Ng the child IAB node would like the parent IAB node not to use at the edge (beginning or end) of a slot when there is a transition between child MT and child DU. Separately or additionally, the child IAB node can be made aware of the number of guard symbols that the parent IAB node will provide.</w:t>
      </w:r>
    </w:p>
    <w:p w14:paraId="2812892D" w14:textId="77777777" w:rsidR="00EF635F" w:rsidRPr="00836333" w:rsidRDefault="00EF635F" w:rsidP="00C84BBE">
      <w:pPr>
        <w:pStyle w:val="maintext"/>
        <w:numPr>
          <w:ilvl w:val="0"/>
          <w:numId w:val="16"/>
        </w:numPr>
        <w:ind w:firstLineChars="0"/>
        <w:jc w:val="left"/>
        <w:rPr>
          <w:rFonts w:ascii="Arial" w:eastAsia="Times New Roman" w:hAnsi="Arial"/>
          <w:lang w:val="en-US" w:eastAsia="en-US"/>
        </w:rPr>
      </w:pPr>
      <w:r w:rsidRPr="00836333">
        <w:rPr>
          <w:rFonts w:ascii="Arial" w:eastAsia="Times New Roman" w:hAnsi="Arial"/>
          <w:lang w:val="en-US" w:eastAsia="en-US"/>
        </w:rPr>
        <w:t>Ng can be provided for each of the [8] possible transitions with potential overlap:</w:t>
      </w:r>
    </w:p>
    <w:tbl>
      <w:tblPr>
        <w:tblW w:w="3395"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990"/>
        <w:gridCol w:w="970"/>
      </w:tblGrid>
      <w:tr w:rsidR="00EF635F" w:rsidRPr="00540E27" w14:paraId="6262C15F" w14:textId="77777777" w:rsidTr="00DD74EF">
        <w:tc>
          <w:tcPr>
            <w:tcW w:w="1435" w:type="dxa"/>
            <w:tcBorders>
              <w:top w:val="single" w:sz="12" w:space="0" w:color="auto"/>
              <w:left w:val="single" w:sz="12" w:space="0" w:color="auto"/>
            </w:tcBorders>
            <w:shd w:val="clear" w:color="auto" w:fill="auto"/>
          </w:tcPr>
          <w:p w14:paraId="6A2558B0" w14:textId="77777777" w:rsidR="00EF635F" w:rsidRPr="00540E27" w:rsidRDefault="00EF635F" w:rsidP="00DD74EF">
            <w:pPr>
              <w:pStyle w:val="maintext"/>
              <w:ind w:firstLineChars="0" w:firstLine="0"/>
              <w:jc w:val="center"/>
              <w:rPr>
                <w:rFonts w:ascii="Arial" w:eastAsia="Times New Roman" w:hAnsi="Arial"/>
                <w:lang w:val="en-US" w:eastAsia="en-US"/>
              </w:rPr>
            </w:pPr>
            <w:r w:rsidRPr="00836333">
              <w:t>MT to DU</w:t>
            </w:r>
          </w:p>
        </w:tc>
        <w:tc>
          <w:tcPr>
            <w:tcW w:w="990" w:type="dxa"/>
            <w:tcBorders>
              <w:top w:val="single" w:sz="12" w:space="0" w:color="auto"/>
            </w:tcBorders>
            <w:shd w:val="clear" w:color="auto" w:fill="auto"/>
          </w:tcPr>
          <w:p w14:paraId="35C853DF" w14:textId="77777777" w:rsidR="00EF635F" w:rsidRPr="00540E27" w:rsidRDefault="00EF635F" w:rsidP="00DD74EF">
            <w:pPr>
              <w:pStyle w:val="maintext"/>
              <w:ind w:firstLineChars="0" w:firstLine="0"/>
              <w:jc w:val="center"/>
              <w:rPr>
                <w:rFonts w:ascii="Arial" w:eastAsia="Times New Roman" w:hAnsi="Arial"/>
                <w:lang w:val="en-US" w:eastAsia="en-US"/>
              </w:rPr>
            </w:pPr>
            <w:r w:rsidRPr="00836333">
              <w:t>DL Tx</w:t>
            </w:r>
          </w:p>
        </w:tc>
        <w:tc>
          <w:tcPr>
            <w:tcW w:w="970" w:type="dxa"/>
            <w:tcBorders>
              <w:top w:val="single" w:sz="12" w:space="0" w:color="auto"/>
              <w:right w:val="single" w:sz="12" w:space="0" w:color="auto"/>
            </w:tcBorders>
            <w:shd w:val="clear" w:color="auto" w:fill="auto"/>
          </w:tcPr>
          <w:p w14:paraId="6146561F" w14:textId="77777777" w:rsidR="00EF635F" w:rsidRPr="00540E27" w:rsidRDefault="00EF635F" w:rsidP="00DD74EF">
            <w:pPr>
              <w:pStyle w:val="maintext"/>
              <w:ind w:firstLineChars="0" w:firstLine="0"/>
              <w:jc w:val="center"/>
              <w:rPr>
                <w:rFonts w:ascii="Arial" w:eastAsia="Times New Roman" w:hAnsi="Arial"/>
                <w:lang w:val="en-US" w:eastAsia="en-US"/>
              </w:rPr>
            </w:pPr>
            <w:r w:rsidRPr="00836333">
              <w:t>UL Rx</w:t>
            </w:r>
          </w:p>
        </w:tc>
      </w:tr>
      <w:tr w:rsidR="00EF635F" w:rsidRPr="00540E27" w14:paraId="47162675" w14:textId="77777777" w:rsidTr="00DD74EF">
        <w:tc>
          <w:tcPr>
            <w:tcW w:w="1435" w:type="dxa"/>
            <w:tcBorders>
              <w:left w:val="single" w:sz="12" w:space="0" w:color="auto"/>
            </w:tcBorders>
            <w:shd w:val="clear" w:color="auto" w:fill="auto"/>
          </w:tcPr>
          <w:p w14:paraId="01A138C0" w14:textId="77777777" w:rsidR="00EF635F" w:rsidRPr="00540E27" w:rsidRDefault="00EF635F" w:rsidP="00DD74EF">
            <w:pPr>
              <w:pStyle w:val="maintext"/>
              <w:ind w:firstLineChars="0" w:firstLine="0"/>
              <w:jc w:val="center"/>
              <w:rPr>
                <w:rFonts w:ascii="Arial" w:eastAsia="Times New Roman" w:hAnsi="Arial"/>
                <w:lang w:val="en-US" w:eastAsia="en-US"/>
              </w:rPr>
            </w:pPr>
            <w:r w:rsidRPr="00836333">
              <w:t>DL Rx</w:t>
            </w:r>
          </w:p>
        </w:tc>
        <w:tc>
          <w:tcPr>
            <w:tcW w:w="990" w:type="dxa"/>
            <w:shd w:val="clear" w:color="auto" w:fill="auto"/>
          </w:tcPr>
          <w:p w14:paraId="210ACC0F" w14:textId="77777777" w:rsidR="00EF635F" w:rsidRPr="00540E27" w:rsidRDefault="00EF635F" w:rsidP="00DD74EF">
            <w:pPr>
              <w:pStyle w:val="maintext"/>
              <w:ind w:firstLineChars="0" w:firstLine="0"/>
              <w:jc w:val="center"/>
              <w:rPr>
                <w:rFonts w:ascii="Arial" w:eastAsia="Times New Roman" w:hAnsi="Arial"/>
                <w:lang w:val="en-US" w:eastAsia="en-US"/>
              </w:rPr>
            </w:pPr>
          </w:p>
        </w:tc>
        <w:tc>
          <w:tcPr>
            <w:tcW w:w="970" w:type="dxa"/>
            <w:tcBorders>
              <w:right w:val="single" w:sz="12" w:space="0" w:color="auto"/>
            </w:tcBorders>
            <w:shd w:val="clear" w:color="auto" w:fill="auto"/>
          </w:tcPr>
          <w:p w14:paraId="364318AB" w14:textId="77777777" w:rsidR="00EF635F" w:rsidRPr="00540E27" w:rsidRDefault="00EF635F" w:rsidP="00DD74EF">
            <w:pPr>
              <w:pStyle w:val="maintext"/>
              <w:ind w:firstLineChars="0" w:firstLine="0"/>
              <w:jc w:val="center"/>
              <w:rPr>
                <w:rFonts w:ascii="Arial" w:eastAsia="Times New Roman" w:hAnsi="Arial"/>
                <w:lang w:val="en-US" w:eastAsia="en-US"/>
              </w:rPr>
            </w:pPr>
          </w:p>
        </w:tc>
      </w:tr>
      <w:tr w:rsidR="00EF635F" w:rsidRPr="00540E27" w14:paraId="2635C74B" w14:textId="77777777" w:rsidTr="00DD74EF">
        <w:tc>
          <w:tcPr>
            <w:tcW w:w="1435" w:type="dxa"/>
            <w:tcBorders>
              <w:left w:val="single" w:sz="12" w:space="0" w:color="auto"/>
              <w:bottom w:val="single" w:sz="12" w:space="0" w:color="auto"/>
            </w:tcBorders>
            <w:shd w:val="clear" w:color="auto" w:fill="auto"/>
          </w:tcPr>
          <w:p w14:paraId="37CE3FDB" w14:textId="77777777" w:rsidR="00EF635F" w:rsidRPr="00540E27" w:rsidRDefault="00EF635F" w:rsidP="00DD74EF">
            <w:pPr>
              <w:pStyle w:val="maintext"/>
              <w:ind w:firstLineChars="0" w:firstLine="0"/>
              <w:jc w:val="center"/>
              <w:rPr>
                <w:rFonts w:ascii="Arial" w:eastAsia="Times New Roman" w:hAnsi="Arial"/>
                <w:lang w:val="en-US" w:eastAsia="en-US"/>
              </w:rPr>
            </w:pPr>
            <w:r w:rsidRPr="00836333">
              <w:t>UL Tx</w:t>
            </w:r>
          </w:p>
        </w:tc>
        <w:tc>
          <w:tcPr>
            <w:tcW w:w="990" w:type="dxa"/>
            <w:tcBorders>
              <w:bottom w:val="single" w:sz="12" w:space="0" w:color="auto"/>
            </w:tcBorders>
            <w:shd w:val="clear" w:color="auto" w:fill="auto"/>
          </w:tcPr>
          <w:p w14:paraId="7E7476DE" w14:textId="77777777" w:rsidR="00EF635F" w:rsidRPr="00540E27" w:rsidRDefault="00EF635F" w:rsidP="00DD74EF">
            <w:pPr>
              <w:pStyle w:val="maintext"/>
              <w:ind w:firstLineChars="0" w:firstLine="0"/>
              <w:jc w:val="center"/>
              <w:rPr>
                <w:rFonts w:ascii="Arial" w:eastAsia="Times New Roman" w:hAnsi="Arial"/>
                <w:lang w:val="en-US" w:eastAsia="en-US"/>
              </w:rPr>
            </w:pPr>
          </w:p>
        </w:tc>
        <w:tc>
          <w:tcPr>
            <w:tcW w:w="970" w:type="dxa"/>
            <w:tcBorders>
              <w:bottom w:val="single" w:sz="12" w:space="0" w:color="auto"/>
              <w:right w:val="single" w:sz="12" w:space="0" w:color="auto"/>
            </w:tcBorders>
            <w:shd w:val="clear" w:color="auto" w:fill="auto"/>
          </w:tcPr>
          <w:p w14:paraId="55011955" w14:textId="77777777" w:rsidR="00EF635F" w:rsidRPr="00540E27" w:rsidRDefault="00EF635F" w:rsidP="00DD74EF">
            <w:pPr>
              <w:pStyle w:val="maintext"/>
              <w:ind w:firstLineChars="0" w:firstLine="0"/>
              <w:jc w:val="center"/>
              <w:rPr>
                <w:rFonts w:ascii="Arial" w:eastAsia="Times New Roman" w:hAnsi="Arial"/>
                <w:lang w:val="en-US" w:eastAsia="en-US"/>
              </w:rPr>
            </w:pPr>
          </w:p>
        </w:tc>
      </w:tr>
      <w:tr w:rsidR="00EF635F" w:rsidRPr="00540E27" w14:paraId="0474FF95" w14:textId="77777777" w:rsidTr="00DD74EF">
        <w:tc>
          <w:tcPr>
            <w:tcW w:w="1435" w:type="dxa"/>
            <w:tcBorders>
              <w:top w:val="single" w:sz="12" w:space="0" w:color="auto"/>
              <w:left w:val="single" w:sz="12" w:space="0" w:color="auto"/>
            </w:tcBorders>
            <w:shd w:val="clear" w:color="auto" w:fill="auto"/>
          </w:tcPr>
          <w:p w14:paraId="782B53EC" w14:textId="77777777" w:rsidR="00EF635F" w:rsidRPr="00540E27" w:rsidRDefault="00EF635F" w:rsidP="00DD74EF">
            <w:pPr>
              <w:pStyle w:val="maintext"/>
              <w:ind w:firstLineChars="0" w:firstLine="0"/>
              <w:jc w:val="center"/>
              <w:rPr>
                <w:rFonts w:ascii="Arial" w:eastAsia="Times New Roman" w:hAnsi="Arial"/>
                <w:lang w:val="en-US" w:eastAsia="en-US"/>
              </w:rPr>
            </w:pPr>
            <w:r w:rsidRPr="00836333">
              <w:t>DU to MT</w:t>
            </w:r>
          </w:p>
        </w:tc>
        <w:tc>
          <w:tcPr>
            <w:tcW w:w="990" w:type="dxa"/>
            <w:tcBorders>
              <w:top w:val="single" w:sz="12" w:space="0" w:color="auto"/>
            </w:tcBorders>
            <w:shd w:val="clear" w:color="auto" w:fill="auto"/>
          </w:tcPr>
          <w:p w14:paraId="313F701C" w14:textId="77777777" w:rsidR="00EF635F" w:rsidRPr="00540E27" w:rsidRDefault="00EF635F" w:rsidP="00DD74EF">
            <w:pPr>
              <w:pStyle w:val="maintext"/>
              <w:ind w:firstLineChars="0" w:firstLine="0"/>
              <w:jc w:val="center"/>
              <w:rPr>
                <w:rFonts w:ascii="Arial" w:eastAsia="Times New Roman" w:hAnsi="Arial"/>
                <w:lang w:val="en-US" w:eastAsia="en-US"/>
              </w:rPr>
            </w:pPr>
            <w:r w:rsidRPr="00836333">
              <w:t>DL Rx</w:t>
            </w:r>
          </w:p>
        </w:tc>
        <w:tc>
          <w:tcPr>
            <w:tcW w:w="970" w:type="dxa"/>
            <w:tcBorders>
              <w:top w:val="single" w:sz="12" w:space="0" w:color="auto"/>
              <w:right w:val="single" w:sz="12" w:space="0" w:color="auto"/>
            </w:tcBorders>
            <w:shd w:val="clear" w:color="auto" w:fill="auto"/>
          </w:tcPr>
          <w:p w14:paraId="69BCA0E2" w14:textId="77777777" w:rsidR="00EF635F" w:rsidRPr="00540E27" w:rsidRDefault="00EF635F" w:rsidP="00DD74EF">
            <w:pPr>
              <w:pStyle w:val="maintext"/>
              <w:ind w:firstLineChars="0" w:firstLine="0"/>
              <w:jc w:val="center"/>
              <w:rPr>
                <w:rFonts w:ascii="Arial" w:eastAsia="Times New Roman" w:hAnsi="Arial"/>
                <w:lang w:val="en-US" w:eastAsia="en-US"/>
              </w:rPr>
            </w:pPr>
            <w:r w:rsidRPr="00836333">
              <w:t>UL Tx</w:t>
            </w:r>
          </w:p>
        </w:tc>
      </w:tr>
      <w:tr w:rsidR="00EF635F" w:rsidRPr="00540E27" w14:paraId="07979BA7" w14:textId="77777777" w:rsidTr="00DD74EF">
        <w:tc>
          <w:tcPr>
            <w:tcW w:w="1435" w:type="dxa"/>
            <w:tcBorders>
              <w:left w:val="single" w:sz="12" w:space="0" w:color="auto"/>
            </w:tcBorders>
            <w:shd w:val="clear" w:color="auto" w:fill="auto"/>
          </w:tcPr>
          <w:p w14:paraId="177DA5D0" w14:textId="77777777" w:rsidR="00EF635F" w:rsidRPr="00540E27" w:rsidRDefault="00EF635F" w:rsidP="00DD74EF">
            <w:pPr>
              <w:pStyle w:val="maintext"/>
              <w:ind w:firstLineChars="0" w:firstLine="0"/>
              <w:jc w:val="center"/>
              <w:rPr>
                <w:rFonts w:ascii="Arial" w:eastAsia="Times New Roman" w:hAnsi="Arial"/>
                <w:lang w:val="en-US" w:eastAsia="en-US"/>
              </w:rPr>
            </w:pPr>
            <w:r w:rsidRPr="00836333">
              <w:t>DL Tx</w:t>
            </w:r>
          </w:p>
        </w:tc>
        <w:tc>
          <w:tcPr>
            <w:tcW w:w="990" w:type="dxa"/>
            <w:shd w:val="clear" w:color="auto" w:fill="auto"/>
          </w:tcPr>
          <w:p w14:paraId="4A4ED642" w14:textId="77777777" w:rsidR="00EF635F" w:rsidRPr="00540E27" w:rsidRDefault="00EF635F" w:rsidP="00DD74EF">
            <w:pPr>
              <w:pStyle w:val="maintext"/>
              <w:ind w:firstLineChars="0" w:firstLine="0"/>
              <w:jc w:val="center"/>
              <w:rPr>
                <w:rFonts w:ascii="Arial" w:eastAsia="Times New Roman" w:hAnsi="Arial"/>
                <w:lang w:val="en-US" w:eastAsia="en-US"/>
              </w:rPr>
            </w:pPr>
          </w:p>
        </w:tc>
        <w:tc>
          <w:tcPr>
            <w:tcW w:w="970" w:type="dxa"/>
            <w:tcBorders>
              <w:right w:val="single" w:sz="12" w:space="0" w:color="auto"/>
            </w:tcBorders>
            <w:shd w:val="clear" w:color="auto" w:fill="auto"/>
          </w:tcPr>
          <w:p w14:paraId="4D7E7692" w14:textId="77777777" w:rsidR="00EF635F" w:rsidRPr="00540E27" w:rsidRDefault="00EF635F" w:rsidP="00DD74EF">
            <w:pPr>
              <w:pStyle w:val="maintext"/>
              <w:ind w:firstLineChars="0" w:firstLine="0"/>
              <w:jc w:val="center"/>
              <w:rPr>
                <w:rFonts w:ascii="Arial" w:eastAsia="Times New Roman" w:hAnsi="Arial"/>
                <w:lang w:val="en-US" w:eastAsia="en-US"/>
              </w:rPr>
            </w:pPr>
          </w:p>
        </w:tc>
      </w:tr>
      <w:tr w:rsidR="00EF635F" w:rsidRPr="00540E27" w14:paraId="6B79C60A" w14:textId="77777777" w:rsidTr="00DD74EF">
        <w:tc>
          <w:tcPr>
            <w:tcW w:w="1435" w:type="dxa"/>
            <w:tcBorders>
              <w:left w:val="single" w:sz="12" w:space="0" w:color="auto"/>
              <w:bottom w:val="single" w:sz="12" w:space="0" w:color="auto"/>
            </w:tcBorders>
            <w:shd w:val="clear" w:color="auto" w:fill="auto"/>
          </w:tcPr>
          <w:p w14:paraId="5E3B1CA0" w14:textId="77777777" w:rsidR="00EF635F" w:rsidRPr="00540E27" w:rsidRDefault="00EF635F" w:rsidP="00DD74EF">
            <w:pPr>
              <w:pStyle w:val="maintext"/>
              <w:ind w:firstLineChars="0" w:firstLine="0"/>
              <w:jc w:val="center"/>
              <w:rPr>
                <w:rFonts w:ascii="Arial" w:eastAsia="Times New Roman" w:hAnsi="Arial"/>
                <w:lang w:val="en-US" w:eastAsia="en-US"/>
              </w:rPr>
            </w:pPr>
            <w:r w:rsidRPr="00836333">
              <w:t>UL Rx</w:t>
            </w:r>
          </w:p>
        </w:tc>
        <w:tc>
          <w:tcPr>
            <w:tcW w:w="990" w:type="dxa"/>
            <w:tcBorders>
              <w:bottom w:val="single" w:sz="12" w:space="0" w:color="auto"/>
            </w:tcBorders>
            <w:shd w:val="clear" w:color="auto" w:fill="auto"/>
          </w:tcPr>
          <w:p w14:paraId="1CC6007E" w14:textId="77777777" w:rsidR="00EF635F" w:rsidRPr="00540E27" w:rsidRDefault="00EF635F" w:rsidP="00DD74EF">
            <w:pPr>
              <w:pStyle w:val="maintext"/>
              <w:ind w:firstLineChars="0" w:firstLine="0"/>
              <w:jc w:val="center"/>
              <w:rPr>
                <w:rFonts w:ascii="Arial" w:eastAsia="Times New Roman" w:hAnsi="Arial"/>
                <w:lang w:val="en-US" w:eastAsia="en-US"/>
              </w:rPr>
            </w:pPr>
          </w:p>
        </w:tc>
        <w:tc>
          <w:tcPr>
            <w:tcW w:w="970" w:type="dxa"/>
            <w:tcBorders>
              <w:bottom w:val="single" w:sz="12" w:space="0" w:color="auto"/>
              <w:right w:val="single" w:sz="12" w:space="0" w:color="auto"/>
            </w:tcBorders>
            <w:shd w:val="clear" w:color="auto" w:fill="auto"/>
          </w:tcPr>
          <w:p w14:paraId="730D977F" w14:textId="77777777" w:rsidR="00EF635F" w:rsidRPr="00540E27" w:rsidRDefault="00EF635F" w:rsidP="00DD74EF">
            <w:pPr>
              <w:pStyle w:val="maintext"/>
              <w:ind w:firstLineChars="0" w:firstLine="0"/>
              <w:jc w:val="center"/>
              <w:rPr>
                <w:rFonts w:ascii="Arial" w:eastAsia="Times New Roman" w:hAnsi="Arial"/>
                <w:lang w:val="en-US" w:eastAsia="en-US"/>
              </w:rPr>
            </w:pPr>
          </w:p>
        </w:tc>
      </w:tr>
    </w:tbl>
    <w:p w14:paraId="39AF64D8" w14:textId="77777777" w:rsidR="00EF635F" w:rsidRPr="00836333" w:rsidRDefault="00EF635F" w:rsidP="00C84BBE">
      <w:pPr>
        <w:pStyle w:val="maintext"/>
        <w:numPr>
          <w:ilvl w:val="0"/>
          <w:numId w:val="16"/>
        </w:numPr>
        <w:ind w:firstLineChars="0"/>
        <w:jc w:val="left"/>
        <w:rPr>
          <w:rFonts w:ascii="Arial" w:eastAsia="Times New Roman" w:hAnsi="Arial"/>
          <w:lang w:val="en-US" w:eastAsia="en-US"/>
        </w:rPr>
      </w:pPr>
      <w:r w:rsidRPr="00836333">
        <w:rPr>
          <w:rFonts w:ascii="Arial" w:eastAsia="Times New Roman" w:hAnsi="Arial"/>
          <w:lang w:val="en-US" w:eastAsia="en-US"/>
        </w:rPr>
        <w:t>If Ng is not provided it is assumed to be 0</w:t>
      </w:r>
    </w:p>
    <w:p w14:paraId="18BC8C03" w14:textId="77777777" w:rsidR="00EF635F" w:rsidRPr="00836333" w:rsidRDefault="00EF635F" w:rsidP="00EF635F">
      <w:pPr>
        <w:pStyle w:val="maintext"/>
        <w:ind w:firstLineChars="0" w:firstLine="0"/>
        <w:jc w:val="left"/>
        <w:rPr>
          <w:rFonts w:ascii="Arial" w:eastAsia="Times New Roman" w:hAnsi="Arial"/>
          <w:lang w:val="en-US" w:eastAsia="en-US"/>
        </w:rPr>
      </w:pPr>
      <w:r w:rsidRPr="00836333">
        <w:rPr>
          <w:rFonts w:ascii="Arial" w:eastAsia="Times New Roman" w:hAnsi="Arial"/>
          <w:lang w:val="en-US" w:eastAsia="en-US"/>
        </w:rPr>
        <w:t>NOTE: this agreement does not introduce any performance requirement on IAB nodes.</w:t>
      </w:r>
    </w:p>
    <w:p w14:paraId="5F0A2117" w14:textId="4AEDF154" w:rsidR="009C0762" w:rsidRDefault="009C0762" w:rsidP="002C4DE2">
      <w:pPr>
        <w:spacing w:after="0"/>
        <w:rPr>
          <w:iCs/>
        </w:rPr>
      </w:pPr>
    </w:p>
    <w:p w14:paraId="0AA007C0" w14:textId="77777777" w:rsidR="00EF635F" w:rsidRDefault="00EF635F" w:rsidP="00EF635F">
      <w:pPr>
        <w:pStyle w:val="maintext"/>
        <w:ind w:firstLineChars="0" w:firstLine="0"/>
        <w:rPr>
          <w:rFonts w:ascii="Calibri" w:hAnsi="Calibri"/>
        </w:rPr>
      </w:pPr>
      <w:r>
        <w:rPr>
          <w:rFonts w:ascii="Calibri" w:hAnsi="Calibri"/>
        </w:rPr>
        <w:t>Company proposals:</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8460"/>
      </w:tblGrid>
      <w:tr w:rsidR="00EF635F" w:rsidRPr="00882FDD" w14:paraId="0D40C7B9" w14:textId="77777777" w:rsidTr="00DD74EF">
        <w:tc>
          <w:tcPr>
            <w:tcW w:w="1818" w:type="dxa"/>
            <w:shd w:val="clear" w:color="auto" w:fill="auto"/>
          </w:tcPr>
          <w:p w14:paraId="3855F9BD" w14:textId="3A703DF2" w:rsidR="00EF635F" w:rsidRPr="00B964C4" w:rsidRDefault="00EF635F" w:rsidP="00DD74EF">
            <w:pPr>
              <w:pStyle w:val="maintext"/>
              <w:ind w:firstLineChars="0" w:firstLine="0"/>
              <w:rPr>
                <w:rFonts w:ascii="Arial" w:hAnsi="Arial" w:cs="Arial"/>
              </w:rPr>
            </w:pPr>
            <w:r>
              <w:rPr>
                <w:rFonts w:ascii="Arial" w:hAnsi="Arial" w:cs="Arial"/>
              </w:rPr>
              <w:t>Huawei</w:t>
            </w:r>
          </w:p>
        </w:tc>
        <w:tc>
          <w:tcPr>
            <w:tcW w:w="8460" w:type="dxa"/>
            <w:shd w:val="clear" w:color="auto" w:fill="auto"/>
          </w:tcPr>
          <w:p w14:paraId="7F054267" w14:textId="77777777" w:rsidR="00EF635F" w:rsidRDefault="00EF635F" w:rsidP="00EF635F">
            <w:pPr>
              <w:rPr>
                <w:lang w:eastAsia="zh-CN"/>
              </w:rPr>
            </w:pPr>
            <w:r w:rsidRPr="002B2E9E">
              <w:rPr>
                <w:b/>
                <w:i/>
              </w:rPr>
              <w:t>Proposal</w:t>
            </w:r>
            <w:r>
              <w:rPr>
                <w:b/>
                <w:i/>
              </w:rPr>
              <w:t xml:space="preserve"> 3</w:t>
            </w:r>
            <w:r w:rsidRPr="002B2E9E">
              <w:rPr>
                <w:b/>
                <w:i/>
              </w:rPr>
              <w:t xml:space="preserve">: </w:t>
            </w:r>
            <w:r>
              <w:rPr>
                <w:i/>
              </w:rPr>
              <w:t>T</w:t>
            </w:r>
            <w:r w:rsidRPr="003E2932">
              <w:rPr>
                <w:i/>
              </w:rPr>
              <w:t>he IAB node</w:t>
            </w:r>
            <w:r>
              <w:rPr>
                <w:b/>
                <w:i/>
              </w:rPr>
              <w:t xml:space="preserve"> </w:t>
            </w:r>
            <w:r>
              <w:rPr>
                <w:i/>
              </w:rPr>
              <w:t>should report the number of guard symbols for all of the eight switching patterns between MT and DU.</w:t>
            </w:r>
          </w:p>
          <w:p w14:paraId="07D1734A" w14:textId="77777777" w:rsidR="00EF635F" w:rsidRDefault="00EF635F" w:rsidP="00EF635F">
            <w:pPr>
              <w:rPr>
                <w:i/>
              </w:rPr>
            </w:pPr>
            <w:r w:rsidRPr="002B2E9E">
              <w:rPr>
                <w:b/>
                <w:i/>
              </w:rPr>
              <w:t>Proposal</w:t>
            </w:r>
            <w:r>
              <w:rPr>
                <w:b/>
                <w:i/>
              </w:rPr>
              <w:t xml:space="preserve"> 4</w:t>
            </w:r>
            <w:r w:rsidRPr="002B2E9E">
              <w:rPr>
                <w:b/>
                <w:i/>
              </w:rPr>
              <w:t>:</w:t>
            </w:r>
            <w:r>
              <w:rPr>
                <w:b/>
                <w:i/>
              </w:rPr>
              <w:t xml:space="preserve"> </w:t>
            </w:r>
            <w:r>
              <w:rPr>
                <w:i/>
              </w:rPr>
              <w:t>A</w:t>
            </w:r>
            <w:r>
              <w:rPr>
                <w:b/>
                <w:i/>
              </w:rPr>
              <w:t xml:space="preserve"> </w:t>
            </w:r>
            <w:r>
              <w:rPr>
                <w:i/>
              </w:rPr>
              <w:t>reference subcarrier spacing is provided together with the</w:t>
            </w:r>
            <w:r w:rsidRPr="00605B60">
              <w:rPr>
                <w:i/>
              </w:rPr>
              <w:t xml:space="preserve"> guard symbols </w:t>
            </w:r>
            <w:r>
              <w:rPr>
                <w:i/>
              </w:rPr>
              <w:t xml:space="preserve">for </w:t>
            </w:r>
            <w:r>
              <w:rPr>
                <w:i/>
                <w:lang w:eastAsia="zh-CN"/>
              </w:rPr>
              <w:t>transitions</w:t>
            </w:r>
            <w:r>
              <w:rPr>
                <w:i/>
              </w:rPr>
              <w:t xml:space="preserve"> between the MT and DU.</w:t>
            </w:r>
          </w:p>
          <w:p w14:paraId="555A88D9" w14:textId="77777777" w:rsidR="00EF635F" w:rsidRPr="00E40A01" w:rsidRDefault="00EF635F" w:rsidP="00DD74EF">
            <w:pPr>
              <w:rPr>
                <w:i/>
              </w:rPr>
            </w:pPr>
          </w:p>
        </w:tc>
      </w:tr>
      <w:tr w:rsidR="00EF635F" w:rsidRPr="00882FDD" w14:paraId="3197DFCD" w14:textId="77777777" w:rsidTr="00DD74EF">
        <w:tc>
          <w:tcPr>
            <w:tcW w:w="1818" w:type="dxa"/>
            <w:shd w:val="clear" w:color="auto" w:fill="auto"/>
          </w:tcPr>
          <w:p w14:paraId="093AC459" w14:textId="5A6F3097" w:rsidR="00EF635F" w:rsidRDefault="00181278" w:rsidP="00DD74EF">
            <w:pPr>
              <w:pStyle w:val="maintext"/>
              <w:ind w:firstLineChars="0" w:firstLine="0"/>
              <w:rPr>
                <w:rFonts w:ascii="Arial" w:hAnsi="Arial" w:cs="Arial"/>
              </w:rPr>
            </w:pPr>
            <w:r>
              <w:rPr>
                <w:rFonts w:ascii="Arial" w:hAnsi="Arial" w:cs="Arial"/>
              </w:rPr>
              <w:t>Intel</w:t>
            </w:r>
          </w:p>
        </w:tc>
        <w:tc>
          <w:tcPr>
            <w:tcW w:w="8460" w:type="dxa"/>
            <w:shd w:val="clear" w:color="auto" w:fill="auto"/>
          </w:tcPr>
          <w:p w14:paraId="76A7FBED" w14:textId="77777777" w:rsidR="00181278" w:rsidRDefault="00181278" w:rsidP="00181278">
            <w:pPr>
              <w:rPr>
                <w:color w:val="000000" w:themeColor="text1"/>
              </w:rPr>
            </w:pPr>
            <w:r>
              <w:rPr>
                <w:b/>
                <w:lang w:eastAsia="zh-CN"/>
              </w:rPr>
              <w:t xml:space="preserve">Proposal 1: </w:t>
            </w:r>
            <w:r>
              <w:rPr>
                <w:color w:val="000000" w:themeColor="text1"/>
              </w:rPr>
              <w:t>There are three options to generate the Ng table:</w:t>
            </w:r>
          </w:p>
          <w:p w14:paraId="2578A298" w14:textId="77777777" w:rsidR="00181278" w:rsidRDefault="00181278" w:rsidP="00C84BBE">
            <w:pPr>
              <w:pStyle w:val="ListParagraph"/>
              <w:numPr>
                <w:ilvl w:val="0"/>
                <w:numId w:val="20"/>
              </w:numPr>
              <w:spacing w:before="0" w:after="60" w:line="259" w:lineRule="auto"/>
              <w:contextualSpacing w:val="0"/>
              <w:rPr>
                <w:rFonts w:ascii="Times New Roman" w:hAnsi="Times New Roman"/>
                <w:color w:val="000000"/>
                <w:lang w:eastAsia="zh-CN"/>
              </w:rPr>
            </w:pPr>
            <w:r>
              <w:rPr>
                <w:color w:val="000000"/>
                <w:lang w:eastAsia="zh-CN"/>
              </w:rPr>
              <w:t xml:space="preserve"> </w:t>
            </w:r>
            <w:r>
              <w:rPr>
                <w:rFonts w:ascii="Times New Roman" w:hAnsi="Times New Roman"/>
                <w:color w:val="000000"/>
                <w:lang w:eastAsia="zh-CN"/>
              </w:rPr>
              <w:t xml:space="preserve">Option 1: Use a single Ng table for all carrier frequencies and SCSs. </w:t>
            </w:r>
          </w:p>
          <w:p w14:paraId="20025F7D" w14:textId="77777777" w:rsidR="00181278" w:rsidRDefault="00181278" w:rsidP="00C84BBE">
            <w:pPr>
              <w:pStyle w:val="ListParagraph"/>
              <w:numPr>
                <w:ilvl w:val="0"/>
                <w:numId w:val="21"/>
              </w:numPr>
              <w:spacing w:before="0"/>
              <w:contextualSpacing w:val="0"/>
              <w:rPr>
                <w:rFonts w:ascii="Times New Roman" w:hAnsi="Times New Roman"/>
              </w:rPr>
            </w:pPr>
            <w:r w:rsidRPr="00E97DF3">
              <w:rPr>
                <w:color w:val="000000"/>
                <w:lang w:eastAsia="zh-CN"/>
              </w:rPr>
              <w:t xml:space="preserve"> </w:t>
            </w:r>
            <w:r w:rsidRPr="00DE4A5C">
              <w:rPr>
                <w:rFonts w:ascii="Times New Roman" w:hAnsi="Times New Roman"/>
              </w:rPr>
              <w:t xml:space="preserve">Option 2: Generate two tables for FR1 and FR2, respectively. </w:t>
            </w:r>
          </w:p>
          <w:p w14:paraId="1615EFB7" w14:textId="77777777" w:rsidR="00181278" w:rsidRDefault="00181278" w:rsidP="00C84BBE">
            <w:pPr>
              <w:pStyle w:val="ListParagraph"/>
              <w:numPr>
                <w:ilvl w:val="0"/>
                <w:numId w:val="21"/>
              </w:numPr>
              <w:spacing w:before="0"/>
              <w:contextualSpacing w:val="0"/>
              <w:rPr>
                <w:rFonts w:ascii="Times New Roman" w:hAnsi="Times New Roman"/>
              </w:rPr>
            </w:pPr>
            <w:r w:rsidRPr="00DE4A5C">
              <w:rPr>
                <w:rFonts w:ascii="Times New Roman" w:hAnsi="Times New Roman"/>
              </w:rPr>
              <w:t xml:space="preserve">Option 3: Generate </w:t>
            </w:r>
            <w:r>
              <w:rPr>
                <w:rFonts w:ascii="Times New Roman" w:hAnsi="Times New Roman"/>
              </w:rPr>
              <w:t>Four</w:t>
            </w:r>
            <w:r w:rsidRPr="00DE4A5C">
              <w:rPr>
                <w:rFonts w:ascii="Times New Roman" w:hAnsi="Times New Roman"/>
              </w:rPr>
              <w:t xml:space="preserve"> tables for SCS = {15kHz, 30kHz, 60kHz, 120kHz}, respectively. </w:t>
            </w:r>
          </w:p>
          <w:p w14:paraId="629A06E3" w14:textId="77777777" w:rsidR="00181278" w:rsidRPr="006F4F43" w:rsidRDefault="00181278" w:rsidP="00181278">
            <w:pPr>
              <w:rPr>
                <w:color w:val="000000"/>
                <w:lang w:eastAsia="zh-CN"/>
              </w:rPr>
            </w:pPr>
            <w:r>
              <w:rPr>
                <w:color w:val="000000"/>
                <w:lang w:eastAsia="zh-CN"/>
              </w:rPr>
              <w:t xml:space="preserve">Option 2 is preferred. </w:t>
            </w:r>
          </w:p>
          <w:p w14:paraId="4A071046" w14:textId="77777777" w:rsidR="00181278" w:rsidRDefault="00181278" w:rsidP="00181278">
            <w:pPr>
              <w:rPr>
                <w:color w:val="000000"/>
                <w:lang w:eastAsia="zh-CN"/>
              </w:rPr>
            </w:pPr>
            <w:r>
              <w:rPr>
                <w:b/>
                <w:lang w:eastAsia="zh-CN"/>
              </w:rPr>
              <w:t xml:space="preserve">Proposal 2: </w:t>
            </w:r>
            <w:r>
              <w:rPr>
                <w:lang w:eastAsia="zh-CN"/>
              </w:rPr>
              <w:t xml:space="preserve">Parent DU can be made aware of IAB DU’s dynamic scheduling information for better resource utilization. </w:t>
            </w:r>
          </w:p>
          <w:p w14:paraId="2E8B5064" w14:textId="77777777" w:rsidR="00EF635F" w:rsidRPr="004E6EF8" w:rsidRDefault="00EF635F" w:rsidP="00DD74EF">
            <w:pPr>
              <w:rPr>
                <w:b/>
                <w:lang w:eastAsia="zh-CN"/>
              </w:rPr>
            </w:pPr>
          </w:p>
        </w:tc>
      </w:tr>
      <w:tr w:rsidR="00EF635F" w:rsidRPr="00882FDD" w14:paraId="1B10B135" w14:textId="77777777" w:rsidTr="00DD74EF">
        <w:tc>
          <w:tcPr>
            <w:tcW w:w="1818" w:type="dxa"/>
            <w:shd w:val="clear" w:color="auto" w:fill="auto"/>
          </w:tcPr>
          <w:p w14:paraId="2A717C4A" w14:textId="1CC952CF" w:rsidR="00EF635F" w:rsidRDefault="00181278" w:rsidP="00DD74EF">
            <w:pPr>
              <w:pStyle w:val="maintext"/>
              <w:ind w:firstLineChars="0" w:firstLine="0"/>
              <w:rPr>
                <w:rFonts w:ascii="Arial" w:hAnsi="Arial" w:cs="Arial"/>
              </w:rPr>
            </w:pPr>
            <w:r>
              <w:rPr>
                <w:rFonts w:ascii="Arial" w:hAnsi="Arial" w:cs="Arial"/>
              </w:rPr>
              <w:t>LG</w:t>
            </w:r>
          </w:p>
        </w:tc>
        <w:tc>
          <w:tcPr>
            <w:tcW w:w="8460" w:type="dxa"/>
            <w:shd w:val="clear" w:color="auto" w:fill="auto"/>
          </w:tcPr>
          <w:p w14:paraId="727A9508" w14:textId="77777777" w:rsidR="00181278" w:rsidRPr="00FB6F6D" w:rsidRDefault="00181278" w:rsidP="00181278">
            <w:pPr>
              <w:rPr>
                <w:b/>
                <w:i/>
                <w:lang w:eastAsia="ko-KR"/>
              </w:rPr>
            </w:pPr>
            <w:r w:rsidRPr="00FB6F6D">
              <w:rPr>
                <w:rFonts w:hint="eastAsia"/>
                <w:b/>
                <w:i/>
                <w:lang w:eastAsia="ko-KR"/>
              </w:rPr>
              <w:t xml:space="preserve">Proposal 3: </w:t>
            </w:r>
            <w:r w:rsidRPr="00FB6F6D">
              <w:rPr>
                <w:b/>
                <w:i/>
                <w:lang w:eastAsia="ko-KR"/>
              </w:rPr>
              <w:t>T</w:t>
            </w:r>
            <w:r w:rsidRPr="00FB6F6D">
              <w:rPr>
                <w:b/>
                <w:i/>
              </w:rPr>
              <w:t>he number of symbols Ng</w:t>
            </w:r>
            <w:r w:rsidRPr="00FB6F6D">
              <w:rPr>
                <w:b/>
                <w:i/>
                <w:lang w:eastAsia="ko-KR"/>
              </w:rPr>
              <w:t xml:space="preserve"> can have minus value</w:t>
            </w:r>
            <w:r>
              <w:rPr>
                <w:b/>
                <w:i/>
                <w:lang w:eastAsia="ko-KR"/>
              </w:rPr>
              <w:t>(s)</w:t>
            </w:r>
            <w:r w:rsidRPr="00FB6F6D">
              <w:rPr>
                <w:b/>
                <w:i/>
                <w:lang w:eastAsia="ko-KR"/>
              </w:rPr>
              <w:t xml:space="preserve"> for reporting/providing the number of additional MT symbols after/before MT and DU transition. </w:t>
            </w:r>
          </w:p>
          <w:p w14:paraId="63B438D5" w14:textId="77777777" w:rsidR="00181278" w:rsidRDefault="00181278" w:rsidP="00181278">
            <w:pPr>
              <w:rPr>
                <w:b/>
                <w:i/>
                <w:lang w:eastAsia="ko-KR"/>
              </w:rPr>
            </w:pPr>
            <w:r w:rsidRPr="000760FF">
              <w:rPr>
                <w:b/>
                <w:i/>
                <w:lang w:eastAsia="ko-KR"/>
              </w:rPr>
              <w:t>P</w:t>
            </w:r>
            <w:r w:rsidRPr="000760FF">
              <w:rPr>
                <w:rFonts w:hint="eastAsia"/>
                <w:b/>
                <w:i/>
                <w:lang w:eastAsia="ko-KR"/>
              </w:rPr>
              <w:t xml:space="preserve">roposal </w:t>
            </w:r>
            <w:r w:rsidRPr="000760FF">
              <w:rPr>
                <w:b/>
                <w:i/>
                <w:lang w:eastAsia="ko-KR"/>
              </w:rPr>
              <w:t xml:space="preserve">4: </w:t>
            </w:r>
            <w:r>
              <w:rPr>
                <w:b/>
                <w:i/>
                <w:lang w:eastAsia="ko-KR"/>
              </w:rPr>
              <w:t>Ng can be provided for 4 transition cases where the transition cases include only one of two transition directions (MT to DU or DU to MT).</w:t>
            </w:r>
          </w:p>
          <w:p w14:paraId="5EB9DAED" w14:textId="77777777" w:rsidR="00EF635F" w:rsidRPr="0091238B" w:rsidRDefault="00EF635F" w:rsidP="00DD74EF">
            <w:pPr>
              <w:pStyle w:val="BodyText"/>
              <w:rPr>
                <w:rFonts w:ascii="Times New Roman" w:hAnsi="Times New Roman"/>
                <w:szCs w:val="20"/>
              </w:rPr>
            </w:pPr>
          </w:p>
        </w:tc>
      </w:tr>
      <w:tr w:rsidR="00EF635F" w:rsidRPr="00882FDD" w14:paraId="691EA550" w14:textId="77777777" w:rsidTr="00DD74EF">
        <w:tc>
          <w:tcPr>
            <w:tcW w:w="1818" w:type="dxa"/>
            <w:shd w:val="clear" w:color="auto" w:fill="auto"/>
          </w:tcPr>
          <w:p w14:paraId="6A6B0270" w14:textId="734330AB" w:rsidR="00EF635F" w:rsidRDefault="00951BC6" w:rsidP="00DD74EF">
            <w:pPr>
              <w:pStyle w:val="maintext"/>
              <w:ind w:firstLineChars="0" w:firstLine="0"/>
              <w:rPr>
                <w:rFonts w:ascii="Arial" w:hAnsi="Arial" w:cs="Arial"/>
              </w:rPr>
            </w:pPr>
            <w:r>
              <w:rPr>
                <w:rFonts w:ascii="Arial" w:hAnsi="Arial" w:cs="Arial"/>
              </w:rPr>
              <w:t>CMCC</w:t>
            </w:r>
          </w:p>
        </w:tc>
        <w:tc>
          <w:tcPr>
            <w:tcW w:w="8460" w:type="dxa"/>
            <w:shd w:val="clear" w:color="auto" w:fill="auto"/>
          </w:tcPr>
          <w:p w14:paraId="73AF0BFA" w14:textId="77777777" w:rsidR="00951BC6" w:rsidRDefault="00951BC6" w:rsidP="00951BC6">
            <w:pPr>
              <w:pStyle w:val="maintext"/>
              <w:spacing w:before="0" w:after="0" w:line="240" w:lineRule="auto"/>
              <w:ind w:firstLineChars="0" w:firstLine="0"/>
              <w:rPr>
                <w:rFonts w:eastAsiaTheme="minorEastAsia"/>
                <w:b/>
                <w:iCs/>
                <w:lang w:eastAsia="zh-CN"/>
              </w:rPr>
            </w:pPr>
            <w:r w:rsidRPr="00355B34">
              <w:rPr>
                <w:b/>
                <w:iCs/>
              </w:rPr>
              <w:t xml:space="preserve">Proposal </w:t>
            </w:r>
            <w:r w:rsidRPr="00CB646D">
              <w:rPr>
                <w:b/>
                <w:iCs/>
              </w:rPr>
              <w:t>3:</w:t>
            </w:r>
            <w:r w:rsidRPr="00944CBC">
              <w:rPr>
                <w:b/>
                <w:iCs/>
              </w:rPr>
              <w:t xml:space="preserve"> </w:t>
            </w:r>
            <w:r>
              <w:rPr>
                <w:b/>
                <w:iCs/>
              </w:rPr>
              <w:t>The bracket around the number of possible transitions should be removed. The agreement is updated as follows</w:t>
            </w:r>
            <w:r>
              <w:rPr>
                <w:rFonts w:eastAsiaTheme="minorEastAsia" w:hint="eastAsia"/>
                <w:b/>
                <w:iCs/>
                <w:lang w:eastAsia="zh-CN"/>
              </w:rPr>
              <w:t>:</w:t>
            </w:r>
            <w:r>
              <w:rPr>
                <w:rFonts w:eastAsiaTheme="minorEastAsia"/>
                <w:b/>
                <w:iCs/>
                <w:lang w:eastAsia="zh-CN"/>
              </w:rPr>
              <w:t xml:space="preserve"> </w:t>
            </w:r>
          </w:p>
          <w:p w14:paraId="1D6B5967" w14:textId="77777777" w:rsidR="00951BC6" w:rsidRPr="00944CBC" w:rsidRDefault="00951BC6" w:rsidP="00951BC6">
            <w:pPr>
              <w:pStyle w:val="maintext"/>
              <w:spacing w:before="0" w:after="0" w:line="240" w:lineRule="auto"/>
              <w:ind w:firstLineChars="0" w:firstLine="0"/>
              <w:rPr>
                <w:b/>
                <w:iCs/>
              </w:rPr>
            </w:pPr>
            <w:r w:rsidRPr="00944CBC">
              <w:rPr>
                <w:b/>
                <w:iCs/>
              </w:rPr>
              <w:t xml:space="preserve">A parent IAB node can be made aware of the number of symbols Ng the child IAB node would like the parent IAB node not to use at the edge (beginning or end) of a slot when there is a </w:t>
            </w:r>
            <w:r w:rsidRPr="00944CBC">
              <w:rPr>
                <w:b/>
                <w:iCs/>
              </w:rPr>
              <w:lastRenderedPageBreak/>
              <w:t>transition between child MT and child DU. Separately or additionally, the child IAB node can be made aware of the number of guard symbols that the parent IAB node will provide.</w:t>
            </w:r>
          </w:p>
          <w:p w14:paraId="3A518754" w14:textId="77777777" w:rsidR="00951BC6" w:rsidRPr="00944CBC" w:rsidRDefault="00951BC6" w:rsidP="00C84BBE">
            <w:pPr>
              <w:pStyle w:val="maintext"/>
              <w:numPr>
                <w:ilvl w:val="0"/>
                <w:numId w:val="16"/>
              </w:numPr>
              <w:spacing w:before="0" w:afterLines="50" w:after="120" w:line="240" w:lineRule="auto"/>
              <w:ind w:firstLineChars="0"/>
              <w:rPr>
                <w:rFonts w:eastAsiaTheme="minorEastAsia"/>
                <w:b/>
                <w:bCs/>
                <w:lang w:eastAsia="en-US"/>
              </w:rPr>
            </w:pPr>
            <w:r w:rsidRPr="00944CBC">
              <w:rPr>
                <w:rFonts w:eastAsiaTheme="minorEastAsia"/>
                <w:b/>
                <w:bCs/>
                <w:lang w:eastAsia="en-US"/>
              </w:rPr>
              <w:t>Ng can be provided for each of the 8 possible transitions with potential overlap:</w:t>
            </w:r>
          </w:p>
          <w:tbl>
            <w:tblPr>
              <w:tblW w:w="3395"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990"/>
              <w:gridCol w:w="970"/>
            </w:tblGrid>
            <w:tr w:rsidR="00951BC6" w:rsidRPr="00D45B40" w14:paraId="40A1A1D1" w14:textId="77777777" w:rsidTr="00DD74EF">
              <w:tc>
                <w:tcPr>
                  <w:tcW w:w="1435" w:type="dxa"/>
                  <w:tcBorders>
                    <w:top w:val="single" w:sz="12" w:space="0" w:color="auto"/>
                    <w:left w:val="single" w:sz="12" w:space="0" w:color="auto"/>
                  </w:tcBorders>
                  <w:shd w:val="clear" w:color="auto" w:fill="auto"/>
                </w:tcPr>
                <w:p w14:paraId="64C18338" w14:textId="77777777" w:rsidR="00951BC6" w:rsidRPr="00D45B40" w:rsidRDefault="00951BC6" w:rsidP="00951BC6">
                  <w:pPr>
                    <w:pStyle w:val="maintext"/>
                    <w:spacing w:before="0" w:afterLines="50" w:after="120" w:line="240" w:lineRule="auto"/>
                    <w:ind w:firstLineChars="0" w:firstLine="0"/>
                    <w:rPr>
                      <w:rFonts w:eastAsia="Times New Roman"/>
                      <w:lang w:val="en-US" w:eastAsia="en-US"/>
                    </w:rPr>
                  </w:pPr>
                  <w:r w:rsidRPr="00D45B40">
                    <w:t>MT to DU</w:t>
                  </w:r>
                </w:p>
              </w:tc>
              <w:tc>
                <w:tcPr>
                  <w:tcW w:w="990" w:type="dxa"/>
                  <w:tcBorders>
                    <w:top w:val="single" w:sz="12" w:space="0" w:color="auto"/>
                  </w:tcBorders>
                  <w:shd w:val="clear" w:color="auto" w:fill="auto"/>
                </w:tcPr>
                <w:p w14:paraId="6ED3F626" w14:textId="77777777" w:rsidR="00951BC6" w:rsidRPr="00D45B40" w:rsidRDefault="00951BC6" w:rsidP="00951BC6">
                  <w:pPr>
                    <w:pStyle w:val="maintext"/>
                    <w:spacing w:before="0" w:afterLines="50" w:after="120" w:line="240" w:lineRule="auto"/>
                    <w:ind w:firstLineChars="0" w:firstLine="0"/>
                    <w:rPr>
                      <w:rFonts w:eastAsia="Times New Roman"/>
                      <w:lang w:val="en-US" w:eastAsia="en-US"/>
                    </w:rPr>
                  </w:pPr>
                  <w:r w:rsidRPr="00D45B40">
                    <w:t>DL Tx</w:t>
                  </w:r>
                </w:p>
              </w:tc>
              <w:tc>
                <w:tcPr>
                  <w:tcW w:w="970" w:type="dxa"/>
                  <w:tcBorders>
                    <w:top w:val="single" w:sz="12" w:space="0" w:color="auto"/>
                    <w:right w:val="single" w:sz="12" w:space="0" w:color="auto"/>
                  </w:tcBorders>
                  <w:shd w:val="clear" w:color="auto" w:fill="auto"/>
                </w:tcPr>
                <w:p w14:paraId="549704D7" w14:textId="77777777" w:rsidR="00951BC6" w:rsidRPr="00D45B40" w:rsidRDefault="00951BC6" w:rsidP="00951BC6">
                  <w:pPr>
                    <w:pStyle w:val="maintext"/>
                    <w:spacing w:before="0" w:afterLines="50" w:after="120" w:line="240" w:lineRule="auto"/>
                    <w:ind w:firstLineChars="0" w:firstLine="0"/>
                    <w:rPr>
                      <w:rFonts w:eastAsia="Times New Roman"/>
                      <w:lang w:val="en-US" w:eastAsia="en-US"/>
                    </w:rPr>
                  </w:pPr>
                  <w:r w:rsidRPr="00D45B40">
                    <w:t>UL Rx</w:t>
                  </w:r>
                </w:p>
              </w:tc>
            </w:tr>
            <w:tr w:rsidR="00951BC6" w:rsidRPr="00D45B40" w14:paraId="6A0FFC88" w14:textId="77777777" w:rsidTr="00DD74EF">
              <w:tc>
                <w:tcPr>
                  <w:tcW w:w="1435" w:type="dxa"/>
                  <w:tcBorders>
                    <w:left w:val="single" w:sz="12" w:space="0" w:color="auto"/>
                  </w:tcBorders>
                  <w:shd w:val="clear" w:color="auto" w:fill="auto"/>
                </w:tcPr>
                <w:p w14:paraId="13C9B67B" w14:textId="77777777" w:rsidR="00951BC6" w:rsidRPr="00D45B40" w:rsidRDefault="00951BC6" w:rsidP="00951BC6">
                  <w:pPr>
                    <w:pStyle w:val="maintext"/>
                    <w:spacing w:before="0" w:afterLines="50" w:after="120" w:line="240" w:lineRule="auto"/>
                    <w:ind w:firstLineChars="0" w:firstLine="0"/>
                    <w:rPr>
                      <w:rFonts w:eastAsia="Times New Roman"/>
                      <w:lang w:val="en-US" w:eastAsia="en-US"/>
                    </w:rPr>
                  </w:pPr>
                  <w:r w:rsidRPr="00D45B40">
                    <w:t>DL Rx</w:t>
                  </w:r>
                </w:p>
              </w:tc>
              <w:tc>
                <w:tcPr>
                  <w:tcW w:w="990" w:type="dxa"/>
                  <w:shd w:val="clear" w:color="auto" w:fill="auto"/>
                </w:tcPr>
                <w:p w14:paraId="3C6A4135" w14:textId="77777777" w:rsidR="00951BC6" w:rsidRPr="00D45B40" w:rsidRDefault="00951BC6" w:rsidP="00951BC6">
                  <w:pPr>
                    <w:pStyle w:val="maintext"/>
                    <w:spacing w:before="0" w:afterLines="50" w:after="120" w:line="240" w:lineRule="auto"/>
                    <w:ind w:firstLineChars="0" w:firstLine="0"/>
                    <w:rPr>
                      <w:rFonts w:eastAsia="Times New Roman"/>
                      <w:lang w:val="en-US" w:eastAsia="en-US"/>
                    </w:rPr>
                  </w:pPr>
                </w:p>
              </w:tc>
              <w:tc>
                <w:tcPr>
                  <w:tcW w:w="970" w:type="dxa"/>
                  <w:tcBorders>
                    <w:right w:val="single" w:sz="12" w:space="0" w:color="auto"/>
                  </w:tcBorders>
                  <w:shd w:val="clear" w:color="auto" w:fill="auto"/>
                </w:tcPr>
                <w:p w14:paraId="535474C1" w14:textId="77777777" w:rsidR="00951BC6" w:rsidRPr="00D45B40" w:rsidRDefault="00951BC6" w:rsidP="00951BC6">
                  <w:pPr>
                    <w:pStyle w:val="maintext"/>
                    <w:spacing w:before="0" w:afterLines="50" w:after="120" w:line="240" w:lineRule="auto"/>
                    <w:ind w:firstLineChars="0" w:firstLine="0"/>
                    <w:rPr>
                      <w:rFonts w:eastAsia="Times New Roman"/>
                      <w:lang w:val="en-US" w:eastAsia="en-US"/>
                    </w:rPr>
                  </w:pPr>
                </w:p>
              </w:tc>
            </w:tr>
            <w:tr w:rsidR="00951BC6" w:rsidRPr="00D45B40" w14:paraId="22C43569" w14:textId="77777777" w:rsidTr="00DD74EF">
              <w:tc>
                <w:tcPr>
                  <w:tcW w:w="1435" w:type="dxa"/>
                  <w:tcBorders>
                    <w:left w:val="single" w:sz="12" w:space="0" w:color="auto"/>
                    <w:bottom w:val="single" w:sz="12" w:space="0" w:color="auto"/>
                  </w:tcBorders>
                  <w:shd w:val="clear" w:color="auto" w:fill="auto"/>
                </w:tcPr>
                <w:p w14:paraId="0257E73E" w14:textId="77777777" w:rsidR="00951BC6" w:rsidRPr="00D45B40" w:rsidRDefault="00951BC6" w:rsidP="00951BC6">
                  <w:pPr>
                    <w:pStyle w:val="maintext"/>
                    <w:spacing w:before="0" w:afterLines="50" w:after="120" w:line="240" w:lineRule="auto"/>
                    <w:ind w:firstLineChars="0" w:firstLine="0"/>
                    <w:rPr>
                      <w:rFonts w:eastAsia="Times New Roman"/>
                      <w:lang w:val="en-US" w:eastAsia="en-US"/>
                    </w:rPr>
                  </w:pPr>
                  <w:r w:rsidRPr="00D45B40">
                    <w:t>UL Tx</w:t>
                  </w:r>
                </w:p>
              </w:tc>
              <w:tc>
                <w:tcPr>
                  <w:tcW w:w="990" w:type="dxa"/>
                  <w:tcBorders>
                    <w:bottom w:val="single" w:sz="12" w:space="0" w:color="auto"/>
                  </w:tcBorders>
                  <w:shd w:val="clear" w:color="auto" w:fill="auto"/>
                </w:tcPr>
                <w:p w14:paraId="014EF657" w14:textId="77777777" w:rsidR="00951BC6" w:rsidRPr="00D45B40" w:rsidRDefault="00951BC6" w:rsidP="00951BC6">
                  <w:pPr>
                    <w:pStyle w:val="maintext"/>
                    <w:spacing w:before="0" w:afterLines="50" w:after="120" w:line="240" w:lineRule="auto"/>
                    <w:ind w:firstLineChars="0" w:firstLine="0"/>
                    <w:rPr>
                      <w:rFonts w:eastAsia="Times New Roman"/>
                      <w:lang w:val="en-US" w:eastAsia="en-US"/>
                    </w:rPr>
                  </w:pPr>
                </w:p>
              </w:tc>
              <w:tc>
                <w:tcPr>
                  <w:tcW w:w="970" w:type="dxa"/>
                  <w:tcBorders>
                    <w:bottom w:val="single" w:sz="12" w:space="0" w:color="auto"/>
                    <w:right w:val="single" w:sz="12" w:space="0" w:color="auto"/>
                  </w:tcBorders>
                  <w:shd w:val="clear" w:color="auto" w:fill="auto"/>
                </w:tcPr>
                <w:p w14:paraId="4D4D1FA7" w14:textId="77777777" w:rsidR="00951BC6" w:rsidRPr="00D45B40" w:rsidRDefault="00951BC6" w:rsidP="00951BC6">
                  <w:pPr>
                    <w:pStyle w:val="maintext"/>
                    <w:spacing w:before="0" w:afterLines="50" w:after="120" w:line="240" w:lineRule="auto"/>
                    <w:ind w:firstLineChars="0" w:firstLine="0"/>
                    <w:rPr>
                      <w:rFonts w:eastAsia="Times New Roman"/>
                      <w:lang w:val="en-US" w:eastAsia="en-US"/>
                    </w:rPr>
                  </w:pPr>
                </w:p>
              </w:tc>
            </w:tr>
            <w:tr w:rsidR="00951BC6" w:rsidRPr="00D45B40" w14:paraId="1C835F80" w14:textId="77777777" w:rsidTr="00DD74EF">
              <w:tc>
                <w:tcPr>
                  <w:tcW w:w="1435" w:type="dxa"/>
                  <w:tcBorders>
                    <w:top w:val="single" w:sz="12" w:space="0" w:color="auto"/>
                    <w:left w:val="single" w:sz="12" w:space="0" w:color="auto"/>
                  </w:tcBorders>
                  <w:shd w:val="clear" w:color="auto" w:fill="auto"/>
                </w:tcPr>
                <w:p w14:paraId="5C41CB85" w14:textId="77777777" w:rsidR="00951BC6" w:rsidRPr="00D45B40" w:rsidRDefault="00951BC6" w:rsidP="00951BC6">
                  <w:pPr>
                    <w:pStyle w:val="maintext"/>
                    <w:spacing w:before="0" w:afterLines="50" w:after="120" w:line="240" w:lineRule="auto"/>
                    <w:ind w:firstLineChars="0" w:firstLine="0"/>
                    <w:rPr>
                      <w:rFonts w:eastAsia="Times New Roman"/>
                      <w:lang w:val="en-US" w:eastAsia="en-US"/>
                    </w:rPr>
                  </w:pPr>
                  <w:r w:rsidRPr="00D45B40">
                    <w:t>DU to MT</w:t>
                  </w:r>
                </w:p>
              </w:tc>
              <w:tc>
                <w:tcPr>
                  <w:tcW w:w="990" w:type="dxa"/>
                  <w:tcBorders>
                    <w:top w:val="single" w:sz="12" w:space="0" w:color="auto"/>
                  </w:tcBorders>
                  <w:shd w:val="clear" w:color="auto" w:fill="auto"/>
                </w:tcPr>
                <w:p w14:paraId="63298701" w14:textId="77777777" w:rsidR="00951BC6" w:rsidRPr="00D45B40" w:rsidRDefault="00951BC6" w:rsidP="00951BC6">
                  <w:pPr>
                    <w:pStyle w:val="maintext"/>
                    <w:spacing w:before="0" w:afterLines="50" w:after="120" w:line="240" w:lineRule="auto"/>
                    <w:ind w:firstLineChars="0" w:firstLine="0"/>
                    <w:rPr>
                      <w:rFonts w:eastAsia="Times New Roman"/>
                      <w:lang w:val="en-US" w:eastAsia="en-US"/>
                    </w:rPr>
                  </w:pPr>
                  <w:r w:rsidRPr="00D45B40">
                    <w:t>DL Rx</w:t>
                  </w:r>
                </w:p>
              </w:tc>
              <w:tc>
                <w:tcPr>
                  <w:tcW w:w="970" w:type="dxa"/>
                  <w:tcBorders>
                    <w:top w:val="single" w:sz="12" w:space="0" w:color="auto"/>
                    <w:right w:val="single" w:sz="12" w:space="0" w:color="auto"/>
                  </w:tcBorders>
                  <w:shd w:val="clear" w:color="auto" w:fill="auto"/>
                </w:tcPr>
                <w:p w14:paraId="4B2D1B76" w14:textId="77777777" w:rsidR="00951BC6" w:rsidRPr="00D45B40" w:rsidRDefault="00951BC6" w:rsidP="00951BC6">
                  <w:pPr>
                    <w:pStyle w:val="maintext"/>
                    <w:spacing w:before="0" w:afterLines="50" w:after="120" w:line="240" w:lineRule="auto"/>
                    <w:ind w:firstLineChars="0" w:firstLine="0"/>
                    <w:rPr>
                      <w:rFonts w:eastAsia="Times New Roman"/>
                      <w:lang w:val="en-US" w:eastAsia="en-US"/>
                    </w:rPr>
                  </w:pPr>
                  <w:r w:rsidRPr="00D45B40">
                    <w:t>UL Tx</w:t>
                  </w:r>
                </w:p>
              </w:tc>
            </w:tr>
            <w:tr w:rsidR="00951BC6" w:rsidRPr="00D45B40" w14:paraId="3A531ACA" w14:textId="77777777" w:rsidTr="00DD74EF">
              <w:tc>
                <w:tcPr>
                  <w:tcW w:w="1435" w:type="dxa"/>
                  <w:tcBorders>
                    <w:left w:val="single" w:sz="12" w:space="0" w:color="auto"/>
                  </w:tcBorders>
                  <w:shd w:val="clear" w:color="auto" w:fill="auto"/>
                </w:tcPr>
                <w:p w14:paraId="76F37EF9" w14:textId="77777777" w:rsidR="00951BC6" w:rsidRPr="00D45B40" w:rsidRDefault="00951BC6" w:rsidP="00951BC6">
                  <w:pPr>
                    <w:pStyle w:val="maintext"/>
                    <w:spacing w:before="0" w:afterLines="50" w:after="120" w:line="240" w:lineRule="auto"/>
                    <w:ind w:firstLineChars="0" w:firstLine="0"/>
                    <w:rPr>
                      <w:rFonts w:eastAsia="Times New Roman"/>
                      <w:lang w:val="en-US" w:eastAsia="en-US"/>
                    </w:rPr>
                  </w:pPr>
                  <w:r w:rsidRPr="00D45B40">
                    <w:t>DL Tx</w:t>
                  </w:r>
                </w:p>
              </w:tc>
              <w:tc>
                <w:tcPr>
                  <w:tcW w:w="990" w:type="dxa"/>
                  <w:shd w:val="clear" w:color="auto" w:fill="auto"/>
                </w:tcPr>
                <w:p w14:paraId="765B0F9D" w14:textId="77777777" w:rsidR="00951BC6" w:rsidRPr="00D45B40" w:rsidRDefault="00951BC6" w:rsidP="00951BC6">
                  <w:pPr>
                    <w:pStyle w:val="maintext"/>
                    <w:spacing w:before="0" w:afterLines="50" w:after="120" w:line="240" w:lineRule="auto"/>
                    <w:ind w:firstLineChars="0" w:firstLine="0"/>
                    <w:rPr>
                      <w:rFonts w:eastAsia="Times New Roman"/>
                      <w:lang w:val="en-US" w:eastAsia="en-US"/>
                    </w:rPr>
                  </w:pPr>
                </w:p>
              </w:tc>
              <w:tc>
                <w:tcPr>
                  <w:tcW w:w="970" w:type="dxa"/>
                  <w:tcBorders>
                    <w:right w:val="single" w:sz="12" w:space="0" w:color="auto"/>
                  </w:tcBorders>
                  <w:shd w:val="clear" w:color="auto" w:fill="auto"/>
                </w:tcPr>
                <w:p w14:paraId="1E72EF4D" w14:textId="77777777" w:rsidR="00951BC6" w:rsidRPr="00D45B40" w:rsidRDefault="00951BC6" w:rsidP="00951BC6">
                  <w:pPr>
                    <w:pStyle w:val="maintext"/>
                    <w:spacing w:before="0" w:afterLines="50" w:after="120" w:line="240" w:lineRule="auto"/>
                    <w:ind w:firstLineChars="0" w:firstLine="0"/>
                    <w:rPr>
                      <w:rFonts w:eastAsia="Times New Roman"/>
                      <w:lang w:val="en-US" w:eastAsia="en-US"/>
                    </w:rPr>
                  </w:pPr>
                </w:p>
              </w:tc>
            </w:tr>
            <w:tr w:rsidR="00951BC6" w:rsidRPr="00D45B40" w14:paraId="4C571AA8" w14:textId="77777777" w:rsidTr="00DD74EF">
              <w:tc>
                <w:tcPr>
                  <w:tcW w:w="1435" w:type="dxa"/>
                  <w:tcBorders>
                    <w:left w:val="single" w:sz="12" w:space="0" w:color="auto"/>
                    <w:bottom w:val="single" w:sz="12" w:space="0" w:color="auto"/>
                  </w:tcBorders>
                  <w:shd w:val="clear" w:color="auto" w:fill="auto"/>
                </w:tcPr>
                <w:p w14:paraId="21378B9B" w14:textId="77777777" w:rsidR="00951BC6" w:rsidRPr="00D45B40" w:rsidRDefault="00951BC6" w:rsidP="00951BC6">
                  <w:pPr>
                    <w:pStyle w:val="maintext"/>
                    <w:spacing w:before="0" w:afterLines="50" w:after="120" w:line="240" w:lineRule="auto"/>
                    <w:ind w:firstLineChars="0" w:firstLine="0"/>
                    <w:rPr>
                      <w:rFonts w:eastAsia="Times New Roman"/>
                      <w:lang w:val="en-US" w:eastAsia="en-US"/>
                    </w:rPr>
                  </w:pPr>
                  <w:r w:rsidRPr="00D45B40">
                    <w:t>UL Rx</w:t>
                  </w:r>
                </w:p>
              </w:tc>
              <w:tc>
                <w:tcPr>
                  <w:tcW w:w="990" w:type="dxa"/>
                  <w:tcBorders>
                    <w:bottom w:val="single" w:sz="12" w:space="0" w:color="auto"/>
                  </w:tcBorders>
                  <w:shd w:val="clear" w:color="auto" w:fill="auto"/>
                </w:tcPr>
                <w:p w14:paraId="6AF37313" w14:textId="77777777" w:rsidR="00951BC6" w:rsidRPr="00D45B40" w:rsidRDefault="00951BC6" w:rsidP="00951BC6">
                  <w:pPr>
                    <w:pStyle w:val="maintext"/>
                    <w:spacing w:before="0" w:afterLines="50" w:after="120" w:line="240" w:lineRule="auto"/>
                    <w:ind w:firstLineChars="0" w:firstLine="0"/>
                    <w:rPr>
                      <w:rFonts w:eastAsia="Times New Roman"/>
                      <w:lang w:val="en-US" w:eastAsia="en-US"/>
                    </w:rPr>
                  </w:pPr>
                </w:p>
              </w:tc>
              <w:tc>
                <w:tcPr>
                  <w:tcW w:w="970" w:type="dxa"/>
                  <w:tcBorders>
                    <w:bottom w:val="single" w:sz="12" w:space="0" w:color="auto"/>
                    <w:right w:val="single" w:sz="12" w:space="0" w:color="auto"/>
                  </w:tcBorders>
                  <w:shd w:val="clear" w:color="auto" w:fill="auto"/>
                </w:tcPr>
                <w:p w14:paraId="1892A1D5" w14:textId="77777777" w:rsidR="00951BC6" w:rsidRPr="00D45B40" w:rsidRDefault="00951BC6" w:rsidP="00951BC6">
                  <w:pPr>
                    <w:pStyle w:val="maintext"/>
                    <w:spacing w:before="0" w:afterLines="50" w:after="120" w:line="240" w:lineRule="auto"/>
                    <w:ind w:firstLineChars="0" w:firstLine="0"/>
                    <w:rPr>
                      <w:rFonts w:eastAsia="Times New Roman"/>
                      <w:lang w:val="en-US" w:eastAsia="en-US"/>
                    </w:rPr>
                  </w:pPr>
                </w:p>
              </w:tc>
            </w:tr>
          </w:tbl>
          <w:p w14:paraId="44A6744D" w14:textId="77777777" w:rsidR="00951BC6" w:rsidRDefault="00951BC6" w:rsidP="00C84BBE">
            <w:pPr>
              <w:pStyle w:val="maintext"/>
              <w:numPr>
                <w:ilvl w:val="0"/>
                <w:numId w:val="16"/>
              </w:numPr>
              <w:spacing w:before="0" w:after="0" w:line="240" w:lineRule="auto"/>
              <w:ind w:left="357" w:firstLineChars="0" w:hanging="357"/>
              <w:rPr>
                <w:rFonts w:eastAsia="Times New Roman"/>
                <w:b/>
                <w:bCs/>
                <w:lang w:val="en-US" w:eastAsia="en-US"/>
              </w:rPr>
            </w:pPr>
            <w:r w:rsidRPr="00944CBC">
              <w:rPr>
                <w:rFonts w:eastAsia="Times New Roman"/>
                <w:b/>
                <w:bCs/>
                <w:lang w:val="en-US" w:eastAsia="en-US"/>
              </w:rPr>
              <w:t>If Ng is not provided it is assumed to be 0</w:t>
            </w:r>
          </w:p>
          <w:p w14:paraId="264967C5" w14:textId="05EB6440" w:rsidR="00EF635F" w:rsidRPr="00951BC6" w:rsidRDefault="00951BC6" w:rsidP="00951BC6">
            <w:pPr>
              <w:pStyle w:val="maintext"/>
              <w:spacing w:before="0" w:after="180" w:line="240" w:lineRule="auto"/>
              <w:ind w:firstLineChars="0" w:firstLine="0"/>
              <w:rPr>
                <w:rFonts w:eastAsia="Times New Roman"/>
                <w:b/>
                <w:bCs/>
                <w:lang w:val="en-US"/>
              </w:rPr>
            </w:pPr>
            <w:r w:rsidRPr="00E10614">
              <w:rPr>
                <w:rFonts w:eastAsia="Times New Roman"/>
                <w:b/>
                <w:bCs/>
                <w:lang w:val="en-US"/>
              </w:rPr>
              <w:t>NOTE: this agreement does not introduce any performance requirement on IAB nodes.</w:t>
            </w:r>
          </w:p>
        </w:tc>
      </w:tr>
      <w:tr w:rsidR="00EF635F" w:rsidRPr="00882FDD" w14:paraId="45115B43" w14:textId="77777777" w:rsidTr="00DD74EF">
        <w:tc>
          <w:tcPr>
            <w:tcW w:w="1818" w:type="dxa"/>
            <w:shd w:val="clear" w:color="auto" w:fill="auto"/>
          </w:tcPr>
          <w:p w14:paraId="57B8E978" w14:textId="2015D2D6" w:rsidR="00EF635F" w:rsidRDefault="00951BC6" w:rsidP="00DD74EF">
            <w:pPr>
              <w:pStyle w:val="maintext"/>
              <w:ind w:firstLineChars="0" w:firstLine="0"/>
              <w:rPr>
                <w:rFonts w:ascii="Arial" w:hAnsi="Arial" w:cs="Arial"/>
              </w:rPr>
            </w:pPr>
            <w:r>
              <w:rPr>
                <w:rFonts w:ascii="Arial" w:hAnsi="Arial" w:cs="Arial"/>
              </w:rPr>
              <w:lastRenderedPageBreak/>
              <w:t>Nokia</w:t>
            </w:r>
          </w:p>
        </w:tc>
        <w:tc>
          <w:tcPr>
            <w:tcW w:w="8460" w:type="dxa"/>
            <w:shd w:val="clear" w:color="auto" w:fill="auto"/>
          </w:tcPr>
          <w:p w14:paraId="0046160A" w14:textId="77777777" w:rsidR="00951BC6" w:rsidRDefault="00951BC6" w:rsidP="00951BC6">
            <w:pPr>
              <w:rPr>
                <w:bCs/>
                <w:i/>
                <w:iCs/>
              </w:rPr>
            </w:pPr>
            <w:r w:rsidRPr="00650632">
              <w:rPr>
                <w:b/>
                <w:bCs/>
                <w:i/>
                <w:iCs/>
              </w:rPr>
              <w:t xml:space="preserve">Proposal </w:t>
            </w:r>
            <w:r>
              <w:rPr>
                <w:b/>
                <w:bCs/>
                <w:i/>
                <w:iCs/>
              </w:rPr>
              <w:t>4</w:t>
            </w:r>
            <w:r w:rsidRPr="00650632">
              <w:rPr>
                <w:b/>
                <w:bCs/>
                <w:i/>
                <w:iCs/>
              </w:rPr>
              <w:t xml:space="preserve">: </w:t>
            </w:r>
            <w:r w:rsidRPr="003906B5">
              <w:rPr>
                <w:bCs/>
                <w:i/>
                <w:iCs/>
              </w:rPr>
              <w:t>RAN1 is asked to confirm the range for the number of guard symbols for each possible transition</w:t>
            </w:r>
            <w:r>
              <w:rPr>
                <w:bCs/>
                <w:i/>
                <w:iCs/>
              </w:rPr>
              <w:t xml:space="preserve"> as shown in the table below.</w:t>
            </w:r>
          </w:p>
          <w:tbl>
            <w:tblPr>
              <w:tblW w:w="4283" w:type="dxa"/>
              <w:tblInd w:w="3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
              <w:gridCol w:w="1417"/>
              <w:gridCol w:w="1843"/>
            </w:tblGrid>
            <w:tr w:rsidR="00951BC6" w:rsidRPr="004D5BEE" w14:paraId="29FAB93E" w14:textId="77777777" w:rsidTr="00DD74EF">
              <w:tc>
                <w:tcPr>
                  <w:tcW w:w="1023" w:type="dxa"/>
                  <w:shd w:val="clear" w:color="auto" w:fill="D9D9D9" w:themeFill="background1" w:themeFillShade="D9"/>
                </w:tcPr>
                <w:p w14:paraId="1BC83D40" w14:textId="77777777" w:rsidR="00951BC6" w:rsidRPr="003906B5" w:rsidRDefault="00951BC6" w:rsidP="00951BC6">
                  <w:pPr>
                    <w:pStyle w:val="maintext"/>
                    <w:spacing w:before="0" w:after="0"/>
                    <w:ind w:firstLineChars="0" w:firstLine="0"/>
                    <w:jc w:val="center"/>
                    <w:rPr>
                      <w:rFonts w:eastAsia="Times New Roman"/>
                      <w:b/>
                      <w:i/>
                      <w:sz w:val="16"/>
                      <w:szCs w:val="18"/>
                      <w:lang w:eastAsia="en-US"/>
                    </w:rPr>
                  </w:pPr>
                  <w:r w:rsidRPr="003906B5">
                    <w:rPr>
                      <w:b/>
                      <w:i/>
                      <w:sz w:val="16"/>
                      <w:szCs w:val="18"/>
                    </w:rPr>
                    <w:t>MT to DU</w:t>
                  </w:r>
                </w:p>
              </w:tc>
              <w:tc>
                <w:tcPr>
                  <w:tcW w:w="1417" w:type="dxa"/>
                  <w:shd w:val="clear" w:color="auto" w:fill="D9D9D9" w:themeFill="background1" w:themeFillShade="D9"/>
                </w:tcPr>
                <w:p w14:paraId="6BE27BE4" w14:textId="77777777" w:rsidR="00951BC6" w:rsidRPr="003906B5" w:rsidRDefault="00951BC6" w:rsidP="00951BC6">
                  <w:pPr>
                    <w:pStyle w:val="maintext"/>
                    <w:spacing w:before="0" w:after="0"/>
                    <w:ind w:firstLineChars="0" w:firstLine="0"/>
                    <w:jc w:val="left"/>
                    <w:rPr>
                      <w:rFonts w:eastAsia="Times New Roman"/>
                      <w:b/>
                      <w:i/>
                      <w:sz w:val="16"/>
                      <w:szCs w:val="18"/>
                      <w:lang w:eastAsia="en-US"/>
                    </w:rPr>
                  </w:pPr>
                  <w:r w:rsidRPr="003906B5">
                    <w:rPr>
                      <w:b/>
                      <w:i/>
                      <w:sz w:val="16"/>
                      <w:szCs w:val="18"/>
                    </w:rPr>
                    <w:t>DL Tx</w:t>
                  </w:r>
                </w:p>
              </w:tc>
              <w:tc>
                <w:tcPr>
                  <w:tcW w:w="1843" w:type="dxa"/>
                  <w:shd w:val="clear" w:color="auto" w:fill="D9D9D9" w:themeFill="background1" w:themeFillShade="D9"/>
                </w:tcPr>
                <w:p w14:paraId="6AB7D888" w14:textId="77777777" w:rsidR="00951BC6" w:rsidRPr="003906B5" w:rsidRDefault="00951BC6" w:rsidP="00951BC6">
                  <w:pPr>
                    <w:pStyle w:val="maintext"/>
                    <w:spacing w:before="0" w:after="0"/>
                    <w:ind w:firstLineChars="0" w:firstLine="0"/>
                    <w:jc w:val="left"/>
                    <w:rPr>
                      <w:rFonts w:eastAsia="Times New Roman"/>
                      <w:b/>
                      <w:i/>
                      <w:sz w:val="16"/>
                      <w:szCs w:val="18"/>
                      <w:lang w:eastAsia="en-US"/>
                    </w:rPr>
                  </w:pPr>
                  <w:r w:rsidRPr="003906B5">
                    <w:rPr>
                      <w:b/>
                      <w:i/>
                      <w:sz w:val="16"/>
                      <w:szCs w:val="18"/>
                    </w:rPr>
                    <w:t>UL Rx</w:t>
                  </w:r>
                </w:p>
              </w:tc>
            </w:tr>
            <w:tr w:rsidR="00951BC6" w:rsidRPr="004D5BEE" w14:paraId="45C24BA7" w14:textId="77777777" w:rsidTr="00DD74EF">
              <w:tc>
                <w:tcPr>
                  <w:tcW w:w="1023" w:type="dxa"/>
                  <w:shd w:val="clear" w:color="auto" w:fill="F2F2F2" w:themeFill="background1" w:themeFillShade="F2"/>
                </w:tcPr>
                <w:p w14:paraId="12A13F37" w14:textId="77777777" w:rsidR="00951BC6" w:rsidRPr="003906B5" w:rsidRDefault="00951BC6" w:rsidP="00951BC6">
                  <w:pPr>
                    <w:pStyle w:val="maintext"/>
                    <w:spacing w:before="0" w:after="0"/>
                    <w:ind w:firstLineChars="0" w:firstLine="0"/>
                    <w:jc w:val="center"/>
                    <w:rPr>
                      <w:rFonts w:eastAsia="Times New Roman"/>
                      <w:b/>
                      <w:i/>
                      <w:sz w:val="16"/>
                      <w:szCs w:val="18"/>
                      <w:lang w:eastAsia="en-US"/>
                    </w:rPr>
                  </w:pPr>
                  <w:r w:rsidRPr="003906B5">
                    <w:rPr>
                      <w:b/>
                      <w:i/>
                      <w:sz w:val="16"/>
                      <w:szCs w:val="18"/>
                    </w:rPr>
                    <w:t>DL Rx</w:t>
                  </w:r>
                </w:p>
              </w:tc>
              <w:tc>
                <w:tcPr>
                  <w:tcW w:w="1417" w:type="dxa"/>
                  <w:shd w:val="clear" w:color="auto" w:fill="auto"/>
                </w:tcPr>
                <w:p w14:paraId="4F02E397" w14:textId="77777777" w:rsidR="00951BC6" w:rsidRPr="003906B5" w:rsidRDefault="00951BC6" w:rsidP="00951BC6">
                  <w:pPr>
                    <w:pStyle w:val="maintext"/>
                    <w:spacing w:before="0" w:after="0"/>
                    <w:ind w:firstLineChars="0" w:firstLine="0"/>
                    <w:jc w:val="left"/>
                    <w:rPr>
                      <w:rFonts w:eastAsia="Times New Roman"/>
                      <w:sz w:val="18"/>
                      <w:szCs w:val="18"/>
                      <w:lang w:eastAsia="en-US"/>
                    </w:rPr>
                  </w:pPr>
                  <w:r>
                    <w:rPr>
                      <w:rFonts w:eastAsia="Times New Roman"/>
                      <w:sz w:val="18"/>
                      <w:szCs w:val="18"/>
                      <w:lang w:eastAsia="en-US"/>
                    </w:rPr>
                    <w:t>[1,2]</w:t>
                  </w:r>
                </w:p>
              </w:tc>
              <w:tc>
                <w:tcPr>
                  <w:tcW w:w="1843" w:type="dxa"/>
                  <w:shd w:val="clear" w:color="auto" w:fill="auto"/>
                </w:tcPr>
                <w:p w14:paraId="3CE2040D" w14:textId="77777777" w:rsidR="00951BC6" w:rsidRPr="003906B5" w:rsidRDefault="00951BC6" w:rsidP="00951BC6">
                  <w:pPr>
                    <w:pStyle w:val="maintext"/>
                    <w:spacing w:before="0" w:after="0"/>
                    <w:ind w:firstLineChars="0" w:firstLine="0"/>
                    <w:jc w:val="left"/>
                    <w:rPr>
                      <w:rFonts w:eastAsia="Times New Roman"/>
                      <w:sz w:val="18"/>
                      <w:szCs w:val="18"/>
                      <w:lang w:eastAsia="en-US"/>
                    </w:rPr>
                  </w:pPr>
                  <w:r>
                    <w:rPr>
                      <w:rFonts w:eastAsia="Times New Roman"/>
                      <w:sz w:val="18"/>
                      <w:szCs w:val="18"/>
                      <w:lang w:eastAsia="en-US"/>
                    </w:rPr>
                    <w:t>[1,4]</w:t>
                  </w:r>
                </w:p>
              </w:tc>
            </w:tr>
            <w:tr w:rsidR="00951BC6" w:rsidRPr="004D5BEE" w14:paraId="6AE176DF" w14:textId="77777777" w:rsidTr="00DD74EF">
              <w:tc>
                <w:tcPr>
                  <w:tcW w:w="1023" w:type="dxa"/>
                  <w:shd w:val="clear" w:color="auto" w:fill="F2F2F2" w:themeFill="background1" w:themeFillShade="F2"/>
                </w:tcPr>
                <w:p w14:paraId="49DD12D8" w14:textId="77777777" w:rsidR="00951BC6" w:rsidRPr="003906B5" w:rsidRDefault="00951BC6" w:rsidP="00951BC6">
                  <w:pPr>
                    <w:pStyle w:val="maintext"/>
                    <w:spacing w:before="0" w:after="0"/>
                    <w:ind w:firstLineChars="0" w:firstLine="0"/>
                    <w:jc w:val="center"/>
                    <w:rPr>
                      <w:rFonts w:eastAsia="Times New Roman"/>
                      <w:b/>
                      <w:i/>
                      <w:sz w:val="16"/>
                      <w:szCs w:val="18"/>
                      <w:lang w:eastAsia="en-US"/>
                    </w:rPr>
                  </w:pPr>
                  <w:r w:rsidRPr="003906B5">
                    <w:rPr>
                      <w:b/>
                      <w:i/>
                      <w:sz w:val="16"/>
                      <w:szCs w:val="18"/>
                    </w:rPr>
                    <w:t>UL Tx</w:t>
                  </w:r>
                </w:p>
              </w:tc>
              <w:tc>
                <w:tcPr>
                  <w:tcW w:w="1417" w:type="dxa"/>
                  <w:shd w:val="clear" w:color="auto" w:fill="auto"/>
                </w:tcPr>
                <w:p w14:paraId="4128C5C1" w14:textId="77777777" w:rsidR="00951BC6" w:rsidRPr="003906B5" w:rsidRDefault="00951BC6" w:rsidP="00951BC6">
                  <w:pPr>
                    <w:pStyle w:val="maintext"/>
                    <w:spacing w:before="0" w:after="0"/>
                    <w:ind w:firstLineChars="0" w:firstLine="0"/>
                    <w:jc w:val="left"/>
                    <w:rPr>
                      <w:rFonts w:eastAsia="Times New Roman"/>
                      <w:sz w:val="18"/>
                      <w:szCs w:val="18"/>
                      <w:lang w:eastAsia="en-US"/>
                    </w:rPr>
                  </w:pPr>
                  <w:r>
                    <w:rPr>
                      <w:rFonts w:eastAsia="Times New Roman"/>
                      <w:sz w:val="18"/>
                      <w:szCs w:val="18"/>
                      <w:lang w:eastAsia="en-US"/>
                    </w:rPr>
                    <w:t xml:space="preserve">[0] </w:t>
                  </w:r>
                  <w:r w:rsidRPr="003906B5">
                    <w:rPr>
                      <w:rFonts w:eastAsia="Times New Roman"/>
                      <w:sz w:val="18"/>
                      <w:szCs w:val="18"/>
                      <w:vertAlign w:val="superscript"/>
                      <w:lang w:eastAsia="en-US"/>
                    </w:rPr>
                    <w:t>**)</w:t>
                  </w:r>
                </w:p>
              </w:tc>
              <w:tc>
                <w:tcPr>
                  <w:tcW w:w="1843" w:type="dxa"/>
                  <w:shd w:val="clear" w:color="auto" w:fill="auto"/>
                </w:tcPr>
                <w:p w14:paraId="54375C6C" w14:textId="77777777" w:rsidR="00951BC6" w:rsidRPr="003906B5" w:rsidRDefault="00951BC6" w:rsidP="00951BC6">
                  <w:pPr>
                    <w:pStyle w:val="maintext"/>
                    <w:spacing w:before="0" w:after="0"/>
                    <w:ind w:firstLineChars="0" w:firstLine="0"/>
                    <w:jc w:val="left"/>
                    <w:rPr>
                      <w:rFonts w:eastAsia="Times New Roman"/>
                      <w:sz w:val="18"/>
                      <w:szCs w:val="18"/>
                      <w:lang w:eastAsia="en-US"/>
                    </w:rPr>
                  </w:pPr>
                  <w:r>
                    <w:rPr>
                      <w:rFonts w:eastAsia="Times New Roman"/>
                      <w:sz w:val="18"/>
                      <w:szCs w:val="18"/>
                      <w:lang w:eastAsia="en-US"/>
                    </w:rPr>
                    <w:t>[0,2]</w:t>
                  </w:r>
                </w:p>
              </w:tc>
            </w:tr>
            <w:tr w:rsidR="00951BC6" w:rsidRPr="004D5BEE" w14:paraId="08008CDA" w14:textId="77777777" w:rsidTr="00DD74EF">
              <w:tc>
                <w:tcPr>
                  <w:tcW w:w="1023" w:type="dxa"/>
                  <w:shd w:val="clear" w:color="auto" w:fill="D9D9D9" w:themeFill="background1" w:themeFillShade="D9"/>
                </w:tcPr>
                <w:p w14:paraId="669A2878" w14:textId="77777777" w:rsidR="00951BC6" w:rsidRPr="003906B5" w:rsidRDefault="00951BC6" w:rsidP="00951BC6">
                  <w:pPr>
                    <w:pStyle w:val="maintext"/>
                    <w:spacing w:before="0" w:after="0"/>
                    <w:ind w:firstLineChars="0" w:firstLine="0"/>
                    <w:jc w:val="center"/>
                    <w:rPr>
                      <w:rFonts w:eastAsia="Times New Roman"/>
                      <w:b/>
                      <w:i/>
                      <w:sz w:val="16"/>
                      <w:szCs w:val="18"/>
                      <w:lang w:eastAsia="en-US"/>
                    </w:rPr>
                  </w:pPr>
                  <w:r w:rsidRPr="003906B5">
                    <w:rPr>
                      <w:b/>
                      <w:i/>
                      <w:sz w:val="16"/>
                      <w:szCs w:val="18"/>
                    </w:rPr>
                    <w:t>DU to MT</w:t>
                  </w:r>
                </w:p>
              </w:tc>
              <w:tc>
                <w:tcPr>
                  <w:tcW w:w="1417" w:type="dxa"/>
                  <w:shd w:val="clear" w:color="auto" w:fill="D9D9D9" w:themeFill="background1" w:themeFillShade="D9"/>
                </w:tcPr>
                <w:p w14:paraId="430F6D51" w14:textId="77777777" w:rsidR="00951BC6" w:rsidRPr="003906B5" w:rsidRDefault="00951BC6" w:rsidP="00951BC6">
                  <w:pPr>
                    <w:pStyle w:val="maintext"/>
                    <w:spacing w:before="0" w:after="0"/>
                    <w:ind w:firstLineChars="0" w:firstLine="0"/>
                    <w:jc w:val="left"/>
                    <w:rPr>
                      <w:rFonts w:eastAsia="Times New Roman"/>
                      <w:b/>
                      <w:i/>
                      <w:sz w:val="16"/>
                      <w:szCs w:val="18"/>
                      <w:lang w:eastAsia="en-US"/>
                    </w:rPr>
                  </w:pPr>
                  <w:r w:rsidRPr="003906B5">
                    <w:rPr>
                      <w:b/>
                      <w:i/>
                      <w:sz w:val="16"/>
                      <w:szCs w:val="18"/>
                    </w:rPr>
                    <w:t>DL Rx</w:t>
                  </w:r>
                </w:p>
              </w:tc>
              <w:tc>
                <w:tcPr>
                  <w:tcW w:w="1843" w:type="dxa"/>
                  <w:shd w:val="clear" w:color="auto" w:fill="D9D9D9" w:themeFill="background1" w:themeFillShade="D9"/>
                </w:tcPr>
                <w:p w14:paraId="41E1A194" w14:textId="77777777" w:rsidR="00951BC6" w:rsidRPr="003906B5" w:rsidRDefault="00951BC6" w:rsidP="00951BC6">
                  <w:pPr>
                    <w:pStyle w:val="maintext"/>
                    <w:spacing w:before="0" w:after="0"/>
                    <w:ind w:firstLineChars="0" w:firstLine="0"/>
                    <w:jc w:val="left"/>
                    <w:rPr>
                      <w:rFonts w:eastAsia="Times New Roman"/>
                      <w:b/>
                      <w:i/>
                      <w:sz w:val="16"/>
                      <w:szCs w:val="18"/>
                      <w:lang w:eastAsia="en-US"/>
                    </w:rPr>
                  </w:pPr>
                  <w:r w:rsidRPr="003906B5">
                    <w:rPr>
                      <w:b/>
                      <w:i/>
                      <w:sz w:val="16"/>
                      <w:szCs w:val="18"/>
                    </w:rPr>
                    <w:t>UL Tx</w:t>
                  </w:r>
                </w:p>
              </w:tc>
            </w:tr>
            <w:tr w:rsidR="00951BC6" w:rsidRPr="004D5BEE" w14:paraId="201778D5" w14:textId="77777777" w:rsidTr="00DD74EF">
              <w:tc>
                <w:tcPr>
                  <w:tcW w:w="1023" w:type="dxa"/>
                  <w:shd w:val="clear" w:color="auto" w:fill="F2F2F2" w:themeFill="background1" w:themeFillShade="F2"/>
                </w:tcPr>
                <w:p w14:paraId="182831C2" w14:textId="77777777" w:rsidR="00951BC6" w:rsidRPr="003906B5" w:rsidRDefault="00951BC6" w:rsidP="00951BC6">
                  <w:pPr>
                    <w:pStyle w:val="maintext"/>
                    <w:spacing w:before="0" w:after="0"/>
                    <w:ind w:firstLineChars="0" w:firstLine="0"/>
                    <w:jc w:val="center"/>
                    <w:rPr>
                      <w:rFonts w:eastAsia="Times New Roman"/>
                      <w:b/>
                      <w:i/>
                      <w:sz w:val="16"/>
                      <w:szCs w:val="18"/>
                      <w:lang w:eastAsia="en-US"/>
                    </w:rPr>
                  </w:pPr>
                  <w:r w:rsidRPr="003906B5">
                    <w:rPr>
                      <w:b/>
                      <w:i/>
                      <w:sz w:val="16"/>
                      <w:szCs w:val="18"/>
                    </w:rPr>
                    <w:t>DL Tx</w:t>
                  </w:r>
                </w:p>
              </w:tc>
              <w:tc>
                <w:tcPr>
                  <w:tcW w:w="1417" w:type="dxa"/>
                  <w:shd w:val="clear" w:color="auto" w:fill="auto"/>
                </w:tcPr>
                <w:p w14:paraId="5909998B" w14:textId="77777777" w:rsidR="00951BC6" w:rsidRPr="003906B5" w:rsidRDefault="00951BC6" w:rsidP="00951BC6">
                  <w:pPr>
                    <w:pStyle w:val="maintext"/>
                    <w:spacing w:before="0" w:after="0"/>
                    <w:ind w:firstLineChars="0" w:firstLine="0"/>
                    <w:jc w:val="left"/>
                    <w:rPr>
                      <w:rFonts w:eastAsia="Times New Roman"/>
                      <w:sz w:val="18"/>
                      <w:szCs w:val="18"/>
                      <w:lang w:eastAsia="en-US"/>
                    </w:rPr>
                  </w:pPr>
                  <w:r>
                    <w:rPr>
                      <w:rFonts w:eastAsia="Times New Roman"/>
                      <w:sz w:val="18"/>
                      <w:szCs w:val="18"/>
                      <w:lang w:eastAsia="en-US"/>
                    </w:rPr>
                    <w:t>[0,1]</w:t>
                  </w:r>
                </w:p>
              </w:tc>
              <w:tc>
                <w:tcPr>
                  <w:tcW w:w="1843" w:type="dxa"/>
                  <w:shd w:val="clear" w:color="auto" w:fill="auto"/>
                </w:tcPr>
                <w:p w14:paraId="605460EE" w14:textId="77777777" w:rsidR="00951BC6" w:rsidRPr="003906B5" w:rsidRDefault="00951BC6" w:rsidP="00951BC6">
                  <w:pPr>
                    <w:pStyle w:val="maintext"/>
                    <w:spacing w:before="0" w:after="0"/>
                    <w:ind w:firstLineChars="0" w:firstLine="0"/>
                    <w:jc w:val="left"/>
                    <w:rPr>
                      <w:rFonts w:eastAsia="Times New Roman"/>
                      <w:sz w:val="18"/>
                      <w:szCs w:val="18"/>
                      <w:lang w:eastAsia="en-US"/>
                    </w:rPr>
                  </w:pPr>
                  <w:r>
                    <w:rPr>
                      <w:rFonts w:eastAsia="Times New Roman"/>
                      <w:sz w:val="18"/>
                      <w:szCs w:val="18"/>
                      <w:lang w:eastAsia="en-US"/>
                    </w:rPr>
                    <w:t>[0,3]</w:t>
                  </w:r>
                </w:p>
              </w:tc>
            </w:tr>
            <w:tr w:rsidR="00951BC6" w:rsidRPr="004D5BEE" w14:paraId="3D0EAFAB" w14:textId="77777777" w:rsidTr="00DD74EF">
              <w:tc>
                <w:tcPr>
                  <w:tcW w:w="1023" w:type="dxa"/>
                  <w:shd w:val="clear" w:color="auto" w:fill="F2F2F2" w:themeFill="background1" w:themeFillShade="F2"/>
                </w:tcPr>
                <w:p w14:paraId="3F834C36" w14:textId="77777777" w:rsidR="00951BC6" w:rsidRPr="003906B5" w:rsidRDefault="00951BC6" w:rsidP="00951BC6">
                  <w:pPr>
                    <w:pStyle w:val="maintext"/>
                    <w:spacing w:before="0" w:after="0"/>
                    <w:ind w:firstLineChars="0" w:firstLine="0"/>
                    <w:jc w:val="center"/>
                    <w:rPr>
                      <w:rFonts w:eastAsia="Times New Roman"/>
                      <w:b/>
                      <w:i/>
                      <w:sz w:val="16"/>
                      <w:szCs w:val="18"/>
                      <w:lang w:eastAsia="en-US"/>
                    </w:rPr>
                  </w:pPr>
                  <w:r w:rsidRPr="003906B5">
                    <w:rPr>
                      <w:b/>
                      <w:i/>
                      <w:sz w:val="16"/>
                      <w:szCs w:val="18"/>
                    </w:rPr>
                    <w:t>UL Rx</w:t>
                  </w:r>
                </w:p>
              </w:tc>
              <w:tc>
                <w:tcPr>
                  <w:tcW w:w="1417" w:type="dxa"/>
                  <w:shd w:val="clear" w:color="auto" w:fill="auto"/>
                </w:tcPr>
                <w:p w14:paraId="2B0F7C60" w14:textId="77777777" w:rsidR="00951BC6" w:rsidRPr="003906B5" w:rsidRDefault="00951BC6" w:rsidP="00951BC6">
                  <w:pPr>
                    <w:pStyle w:val="maintext"/>
                    <w:spacing w:before="0" w:after="0"/>
                    <w:ind w:firstLineChars="0" w:firstLine="0"/>
                    <w:jc w:val="left"/>
                    <w:rPr>
                      <w:rFonts w:eastAsia="Times New Roman"/>
                      <w:sz w:val="18"/>
                      <w:szCs w:val="18"/>
                      <w:lang w:eastAsia="en-US"/>
                    </w:rPr>
                  </w:pPr>
                  <w:r>
                    <w:rPr>
                      <w:rFonts w:eastAsia="Times New Roman"/>
                      <w:sz w:val="18"/>
                      <w:szCs w:val="18"/>
                      <w:lang w:eastAsia="en-US"/>
                    </w:rPr>
                    <w:t xml:space="preserve">[0] </w:t>
                  </w:r>
                  <w:r w:rsidRPr="003906B5">
                    <w:rPr>
                      <w:rFonts w:eastAsia="Times New Roman"/>
                      <w:sz w:val="18"/>
                      <w:szCs w:val="18"/>
                      <w:vertAlign w:val="superscript"/>
                      <w:lang w:eastAsia="en-US"/>
                    </w:rPr>
                    <w:t>**)</w:t>
                  </w:r>
                </w:p>
              </w:tc>
              <w:tc>
                <w:tcPr>
                  <w:tcW w:w="1843" w:type="dxa"/>
                  <w:shd w:val="clear" w:color="auto" w:fill="auto"/>
                </w:tcPr>
                <w:p w14:paraId="0C2330AA" w14:textId="77777777" w:rsidR="00951BC6" w:rsidRPr="003906B5" w:rsidRDefault="00951BC6" w:rsidP="00951BC6">
                  <w:pPr>
                    <w:pStyle w:val="maintext"/>
                    <w:spacing w:before="0" w:after="0"/>
                    <w:ind w:firstLineChars="0" w:firstLine="0"/>
                    <w:jc w:val="left"/>
                    <w:rPr>
                      <w:rFonts w:eastAsia="Times New Roman"/>
                      <w:sz w:val="18"/>
                      <w:szCs w:val="18"/>
                      <w:lang w:eastAsia="en-US"/>
                    </w:rPr>
                  </w:pPr>
                  <w:r>
                    <w:rPr>
                      <w:rFonts w:eastAsia="Times New Roman"/>
                      <w:sz w:val="18"/>
                      <w:szCs w:val="18"/>
                      <w:lang w:eastAsia="en-US"/>
                    </w:rPr>
                    <w:t>[0,2]</w:t>
                  </w:r>
                </w:p>
              </w:tc>
            </w:tr>
          </w:tbl>
          <w:p w14:paraId="7775F8A7" w14:textId="77777777" w:rsidR="00951BC6" w:rsidRPr="003906B5" w:rsidRDefault="00951BC6" w:rsidP="00951BC6">
            <w:pPr>
              <w:ind w:left="1136"/>
              <w:jc w:val="center"/>
              <w:rPr>
                <w:sz w:val="18"/>
              </w:rPr>
            </w:pPr>
            <w:r w:rsidRPr="003906B5">
              <w:rPr>
                <w:sz w:val="18"/>
              </w:rPr>
              <w:t>**) Only negative values, i.e. no overlap of slots.</w:t>
            </w:r>
          </w:p>
          <w:p w14:paraId="03D10E17" w14:textId="77777777" w:rsidR="00951BC6" w:rsidRPr="00834F4D" w:rsidRDefault="00951BC6" w:rsidP="00951BC6">
            <w:pPr>
              <w:rPr>
                <w:i/>
                <w:iCs/>
              </w:rPr>
            </w:pPr>
          </w:p>
          <w:p w14:paraId="06163FBB" w14:textId="77777777" w:rsidR="00951BC6" w:rsidRDefault="00951BC6" w:rsidP="00951BC6">
            <w:pPr>
              <w:spacing w:after="0"/>
              <w:rPr>
                <w:b/>
                <w:bCs/>
                <w:i/>
                <w:iCs/>
              </w:rPr>
            </w:pPr>
          </w:p>
          <w:p w14:paraId="6BE180A6" w14:textId="405999C8" w:rsidR="00EF635F" w:rsidRPr="00951BC6" w:rsidRDefault="00951BC6" w:rsidP="00951BC6">
            <w:pPr>
              <w:rPr>
                <w:bCs/>
                <w:i/>
                <w:iCs/>
              </w:rPr>
            </w:pPr>
            <w:r w:rsidRPr="00650632">
              <w:rPr>
                <w:b/>
                <w:bCs/>
                <w:i/>
                <w:iCs/>
              </w:rPr>
              <w:t xml:space="preserve">Proposal </w:t>
            </w:r>
            <w:r>
              <w:rPr>
                <w:b/>
                <w:bCs/>
                <w:i/>
                <w:iCs/>
              </w:rPr>
              <w:t>5</w:t>
            </w:r>
            <w:r w:rsidRPr="00650632">
              <w:rPr>
                <w:b/>
                <w:bCs/>
                <w:i/>
                <w:iCs/>
              </w:rPr>
              <w:t xml:space="preserve">: </w:t>
            </w:r>
            <w:r>
              <w:rPr>
                <w:bCs/>
                <w:i/>
                <w:iCs/>
              </w:rPr>
              <w:t xml:space="preserve">Two-bit information is used to indicate the number of guard symbols per each transition resulting in max 16 information. For possible optimization, the transitions having the only zero could be left out from the </w:t>
            </w:r>
            <w:proofErr w:type="spellStart"/>
            <w:r>
              <w:rPr>
                <w:bCs/>
                <w:i/>
                <w:iCs/>
              </w:rPr>
              <w:t>signalled</w:t>
            </w:r>
            <w:proofErr w:type="spellEnd"/>
            <w:r>
              <w:rPr>
                <w:bCs/>
                <w:i/>
                <w:iCs/>
              </w:rPr>
              <w:t xml:space="preserve"> information.</w:t>
            </w:r>
          </w:p>
        </w:tc>
      </w:tr>
    </w:tbl>
    <w:p w14:paraId="2F32B465" w14:textId="77777777" w:rsidR="007C5D32" w:rsidRDefault="007C5D32">
      <w:pPr>
        <w:spacing w:before="0" w:after="0"/>
        <w:jc w:val="left"/>
        <w:rPr>
          <w:bCs/>
        </w:rPr>
      </w:pPr>
    </w:p>
    <w:p w14:paraId="1CAB9D90" w14:textId="3B510B7E" w:rsidR="00873BC0" w:rsidRDefault="00873BC0">
      <w:pPr>
        <w:spacing w:before="0" w:after="0"/>
        <w:jc w:val="left"/>
        <w:rPr>
          <w:bCs/>
        </w:rPr>
      </w:pPr>
      <w:r w:rsidRPr="00873BC0">
        <w:rPr>
          <w:bCs/>
          <w:highlight w:val="green"/>
        </w:rPr>
        <w:t>Offline agreement 2.3-1:</w:t>
      </w:r>
    </w:p>
    <w:p w14:paraId="6CEFB2FA" w14:textId="0D1A13E9" w:rsidR="009F1351" w:rsidRDefault="00873BC0">
      <w:pPr>
        <w:spacing w:before="0" w:after="0"/>
        <w:jc w:val="left"/>
        <w:rPr>
          <w:bCs/>
        </w:rPr>
      </w:pPr>
      <w:r w:rsidRPr="009F1351">
        <w:rPr>
          <w:bCs/>
          <w:i/>
          <w:iCs/>
        </w:rPr>
        <w:t xml:space="preserve">Desired Guard </w:t>
      </w:r>
      <w:r w:rsidRPr="009F1351">
        <w:rPr>
          <w:bCs/>
        </w:rPr>
        <w:t>Symbols and</w:t>
      </w:r>
      <w:r w:rsidRPr="009F1351">
        <w:rPr>
          <w:bCs/>
          <w:i/>
          <w:iCs/>
        </w:rPr>
        <w:t xml:space="preserve"> Provided Guard Symbols </w:t>
      </w:r>
      <w:r w:rsidR="009F1351">
        <w:rPr>
          <w:bCs/>
        </w:rPr>
        <w:t xml:space="preserve">are provided per cell and </w:t>
      </w:r>
      <w:r>
        <w:rPr>
          <w:bCs/>
        </w:rPr>
        <w:t xml:space="preserve">use 3 bits for </w:t>
      </w:r>
      <w:r w:rsidR="009F1351">
        <w:rPr>
          <w:bCs/>
        </w:rPr>
        <w:t xml:space="preserve">each of the 8 </w:t>
      </w:r>
      <w:r>
        <w:rPr>
          <w:bCs/>
        </w:rPr>
        <w:t>transition</w:t>
      </w:r>
      <w:r w:rsidR="009F1351">
        <w:rPr>
          <w:bCs/>
        </w:rPr>
        <w:t>s</w:t>
      </w:r>
      <w:r>
        <w:rPr>
          <w:bCs/>
        </w:rPr>
        <w:t xml:space="preserve"> </w:t>
      </w:r>
      <w:r w:rsidR="009F1351">
        <w:rPr>
          <w:bCs/>
        </w:rPr>
        <w:t>to indicate the number of guard symbols.</w:t>
      </w:r>
    </w:p>
    <w:p w14:paraId="62AAA723" w14:textId="79EEA9D0" w:rsidR="009F1351" w:rsidRDefault="009F1351" w:rsidP="009F1351">
      <w:pPr>
        <w:pStyle w:val="ListParagraph"/>
        <w:numPr>
          <w:ilvl w:val="0"/>
          <w:numId w:val="34"/>
        </w:numPr>
        <w:spacing w:before="0" w:after="0"/>
        <w:jc w:val="left"/>
        <w:rPr>
          <w:bCs/>
        </w:rPr>
      </w:pPr>
      <w:r>
        <w:rPr>
          <w:bCs/>
        </w:rPr>
        <w:t>I</w:t>
      </w:r>
      <w:r w:rsidR="00873BC0" w:rsidRPr="009F1351">
        <w:rPr>
          <w:bCs/>
        </w:rPr>
        <w:t>n Rel-16</w:t>
      </w:r>
      <w:r w:rsidR="001F2A18">
        <w:rPr>
          <w:bCs/>
        </w:rPr>
        <w:t>,</w:t>
      </w:r>
      <w:r w:rsidR="00873BC0" w:rsidRPr="009F1351">
        <w:rPr>
          <w:bCs/>
        </w:rPr>
        <w:t xml:space="preserve"> </w:t>
      </w:r>
      <w:r w:rsidR="001F2A18">
        <w:rPr>
          <w:bCs/>
        </w:rPr>
        <w:t>a r</w:t>
      </w:r>
      <w:r>
        <w:rPr>
          <w:bCs/>
        </w:rPr>
        <w:t>ange of 0-4 symbols are supported</w:t>
      </w:r>
      <w:r w:rsidR="001F2A18">
        <w:rPr>
          <w:bCs/>
        </w:rPr>
        <w:t xml:space="preserve"> for each transition</w:t>
      </w:r>
      <w:r>
        <w:rPr>
          <w:bCs/>
        </w:rPr>
        <w:t>. Additional entries are reserved for future use</w:t>
      </w:r>
    </w:p>
    <w:p w14:paraId="4A13780D" w14:textId="10B58FA0" w:rsidR="00FC6224" w:rsidRPr="001F2A18" w:rsidRDefault="001F2A18" w:rsidP="001F2A18">
      <w:pPr>
        <w:pStyle w:val="ListParagraph"/>
        <w:numPr>
          <w:ilvl w:val="0"/>
          <w:numId w:val="34"/>
        </w:numPr>
        <w:spacing w:before="0" w:after="0"/>
        <w:jc w:val="left"/>
        <w:rPr>
          <w:bCs/>
        </w:rPr>
      </w:pPr>
      <w:r>
        <w:rPr>
          <w:bCs/>
        </w:rPr>
        <w:t xml:space="preserve">A </w:t>
      </w:r>
      <w:r w:rsidR="009F1351" w:rsidRPr="001F2A18">
        <w:rPr>
          <w:bCs/>
        </w:rPr>
        <w:t xml:space="preserve">new parameter </w:t>
      </w:r>
      <w:proofErr w:type="spellStart"/>
      <w:r w:rsidR="009F1351" w:rsidRPr="000A2800">
        <w:rPr>
          <w:bCs/>
          <w:i/>
          <w:iCs/>
        </w:rPr>
        <w:t>GuardSymbol</w:t>
      </w:r>
      <w:proofErr w:type="spellEnd"/>
      <w:r w:rsidR="009F1351" w:rsidRPr="000A2800">
        <w:rPr>
          <w:bCs/>
          <w:i/>
          <w:iCs/>
        </w:rPr>
        <w:t>-SCS</w:t>
      </w:r>
      <w:r w:rsidR="009F1351" w:rsidRPr="001F2A18">
        <w:rPr>
          <w:bCs/>
        </w:rPr>
        <w:t xml:space="preserve"> is also provided which indicates the reference SCS (FR1: {15kHz, 30kHz, 60kHz}, FR2: {60kHz, 120kHz}) to be used for the guard symbols.</w:t>
      </w:r>
    </w:p>
    <w:p w14:paraId="315E48FD" w14:textId="4568058F" w:rsidR="00FC6224" w:rsidRDefault="00FC6224">
      <w:pPr>
        <w:spacing w:before="0" w:after="0"/>
        <w:jc w:val="left"/>
        <w:rPr>
          <w:bCs/>
        </w:rPr>
      </w:pPr>
    </w:p>
    <w:p w14:paraId="42AA2441" w14:textId="77777777" w:rsidR="00873BC0" w:rsidRDefault="00873BC0">
      <w:pPr>
        <w:spacing w:before="0" w:after="0"/>
        <w:jc w:val="left"/>
        <w:rPr>
          <w:bCs/>
        </w:rPr>
      </w:pPr>
    </w:p>
    <w:p w14:paraId="18905AE5" w14:textId="77777777" w:rsidR="00FC6224" w:rsidRPr="00410CA7" w:rsidRDefault="00FC6224">
      <w:pPr>
        <w:spacing w:before="0" w:after="0"/>
        <w:jc w:val="left"/>
        <w:rPr>
          <w:bCs/>
        </w:rPr>
      </w:pPr>
    </w:p>
    <w:p w14:paraId="63BDA637" w14:textId="77777777" w:rsidR="007C5D32" w:rsidRDefault="007C5D32">
      <w:pPr>
        <w:spacing w:before="0" w:after="0"/>
        <w:jc w:val="left"/>
        <w:rPr>
          <w:b/>
          <w:i/>
          <w:sz w:val="28"/>
        </w:rPr>
      </w:pPr>
      <w:r>
        <w:br w:type="page"/>
      </w:r>
    </w:p>
    <w:p w14:paraId="79F25635" w14:textId="473F5571" w:rsidR="005D4878" w:rsidRPr="00F4127C" w:rsidRDefault="00C843EC" w:rsidP="00E50AC3">
      <w:pPr>
        <w:pStyle w:val="Heading2"/>
      </w:pPr>
      <w:r>
        <w:lastRenderedPageBreak/>
        <w:t xml:space="preserve">Indication </w:t>
      </w:r>
      <w:r w:rsidR="0003029A">
        <w:t>of soft resource</w:t>
      </w:r>
      <w:r>
        <w:t xml:space="preserve"> availability</w:t>
      </w:r>
    </w:p>
    <w:p w14:paraId="3A415E59" w14:textId="750932D4" w:rsidR="000E7AA8" w:rsidRDefault="000E7AA8" w:rsidP="000E7AA8">
      <w:r w:rsidRPr="00971535">
        <w:rPr>
          <w:highlight w:val="lightGray"/>
        </w:rPr>
        <w:t>Background</w:t>
      </w:r>
      <w:r w:rsidR="00D833F5">
        <w:rPr>
          <w:highlight w:val="lightGray"/>
        </w:rPr>
        <w:t xml:space="preserve"> from RAN1#98</w:t>
      </w:r>
      <w:r w:rsidR="008D3816">
        <w:rPr>
          <w:highlight w:val="lightGray"/>
        </w:rPr>
        <w:t>bis</w:t>
      </w:r>
      <w:r w:rsidRPr="00971535">
        <w:rPr>
          <w:highlight w:val="lightGray"/>
        </w:rPr>
        <w:t>:</w:t>
      </w:r>
    </w:p>
    <w:p w14:paraId="3D2B1C37" w14:textId="77777777" w:rsidR="008D3816" w:rsidRPr="00C2035D" w:rsidRDefault="008D3816" w:rsidP="008D3816">
      <w:pPr>
        <w:rPr>
          <w:b/>
          <w:bCs/>
        </w:rPr>
      </w:pPr>
      <w:r w:rsidRPr="00C2035D">
        <w:rPr>
          <w:highlight w:val="green"/>
        </w:rPr>
        <w:t>Agreements</w:t>
      </w:r>
      <w:r w:rsidRPr="00C2035D">
        <w:rPr>
          <w:b/>
          <w:bCs/>
        </w:rPr>
        <w:t>:</w:t>
      </w:r>
    </w:p>
    <w:p w14:paraId="39E64A44" w14:textId="77777777" w:rsidR="008D3816" w:rsidRPr="00C2035D" w:rsidRDefault="008D3816" w:rsidP="008D3816">
      <w:pPr>
        <w:rPr>
          <w:rFonts w:ascii="Calibri" w:hAnsi="Calibri" w:cs="Calibri"/>
        </w:rPr>
      </w:pPr>
      <w:r w:rsidRPr="00C2035D">
        <w:t>The minimum granularity of explicit indication of DU-IA for IAB DU is per resource type (D/U/F) in a slot.</w:t>
      </w:r>
    </w:p>
    <w:p w14:paraId="52BBD5D7" w14:textId="77777777" w:rsidR="008D3816" w:rsidRDefault="008D3816" w:rsidP="008D3816">
      <w:pPr>
        <w:rPr>
          <w:b/>
          <w:bCs/>
        </w:rPr>
      </w:pPr>
    </w:p>
    <w:p w14:paraId="0B07695B" w14:textId="77777777" w:rsidR="008D3816" w:rsidRPr="00A644A7" w:rsidRDefault="008D3816" w:rsidP="008D3816">
      <w:pPr>
        <w:rPr>
          <w:b/>
          <w:bCs/>
        </w:rPr>
      </w:pPr>
      <w:r w:rsidRPr="00A644A7">
        <w:rPr>
          <w:highlight w:val="green"/>
        </w:rPr>
        <w:t>Agreements</w:t>
      </w:r>
      <w:r w:rsidRPr="00A644A7">
        <w:rPr>
          <w:b/>
          <w:bCs/>
        </w:rPr>
        <w:t>:</w:t>
      </w:r>
    </w:p>
    <w:p w14:paraId="36619024" w14:textId="77777777" w:rsidR="008D3816" w:rsidRPr="00A644A7" w:rsidRDefault="008D3816" w:rsidP="008D3816">
      <w:pPr>
        <w:rPr>
          <w:rFonts w:eastAsia="Calibri"/>
        </w:rPr>
      </w:pPr>
      <w:r w:rsidRPr="00A644A7">
        <w:rPr>
          <w:rFonts w:eastAsia="Calibri"/>
        </w:rPr>
        <w:t>The explicit indication of DU-IA is provided using the DCI Format 2_0 framework.</w:t>
      </w:r>
    </w:p>
    <w:p w14:paraId="57E384E0" w14:textId="77777777" w:rsidR="008D3816" w:rsidRPr="00A644A7" w:rsidRDefault="008D3816" w:rsidP="00C84BBE">
      <w:pPr>
        <w:pStyle w:val="ListParagraph"/>
        <w:numPr>
          <w:ilvl w:val="0"/>
          <w:numId w:val="15"/>
        </w:numPr>
        <w:rPr>
          <w:rFonts w:eastAsia="Calibri"/>
        </w:rPr>
      </w:pPr>
      <w:r w:rsidRPr="00A644A7">
        <w:rPr>
          <w:rFonts w:eastAsia="Calibri"/>
        </w:rPr>
        <w:t xml:space="preserve">FFS the following alternatives (to be </w:t>
      </w:r>
      <w:proofErr w:type="gramStart"/>
      <w:r w:rsidRPr="00A644A7">
        <w:rPr>
          <w:rFonts w:eastAsia="Calibri"/>
        </w:rPr>
        <w:t>down-selected</w:t>
      </w:r>
      <w:proofErr w:type="gramEnd"/>
      <w:r w:rsidRPr="00A644A7">
        <w:rPr>
          <w:rFonts w:eastAsia="Calibri"/>
        </w:rPr>
        <w:t xml:space="preserve">): </w:t>
      </w:r>
    </w:p>
    <w:p w14:paraId="4E6D705F" w14:textId="77777777" w:rsidR="008D3816" w:rsidRPr="00A644A7" w:rsidRDefault="008D3816" w:rsidP="00C84BBE">
      <w:pPr>
        <w:pStyle w:val="ListParagraph"/>
        <w:numPr>
          <w:ilvl w:val="1"/>
          <w:numId w:val="15"/>
        </w:numPr>
        <w:rPr>
          <w:rFonts w:eastAsia="Calibri"/>
        </w:rPr>
      </w:pPr>
      <w:r w:rsidRPr="00A644A7">
        <w:rPr>
          <w:rFonts w:eastAsia="Calibri"/>
        </w:rPr>
        <w:t>Alt 1:  Reuse existing DCI Format 2_0, select/reinterpret current and, possibly, some reserved entries in Table 11.1.1-1 in 38.213 to indicate DU-IA.</w:t>
      </w:r>
    </w:p>
    <w:p w14:paraId="577CD509" w14:textId="77777777" w:rsidR="008D3816" w:rsidRPr="00A644A7" w:rsidRDefault="008D3816" w:rsidP="00C84BBE">
      <w:pPr>
        <w:pStyle w:val="ListParagraph"/>
        <w:numPr>
          <w:ilvl w:val="1"/>
          <w:numId w:val="15"/>
        </w:numPr>
        <w:rPr>
          <w:rFonts w:eastAsia="Calibri"/>
        </w:rPr>
      </w:pPr>
      <w:r w:rsidRPr="00A644A7">
        <w:rPr>
          <w:rFonts w:eastAsia="Calibri"/>
        </w:rPr>
        <w:t>Alt 2:  Reuse existing DCI Format 2_0, select reserved entries of Table 11.1.1-1 in 38.213 to indicate DU-IA.</w:t>
      </w:r>
    </w:p>
    <w:p w14:paraId="6B05A304" w14:textId="77777777" w:rsidR="008D3816" w:rsidRPr="00A644A7" w:rsidRDefault="008D3816" w:rsidP="00C84BBE">
      <w:pPr>
        <w:pStyle w:val="ListParagraph"/>
        <w:numPr>
          <w:ilvl w:val="1"/>
          <w:numId w:val="15"/>
        </w:numPr>
        <w:rPr>
          <w:rFonts w:eastAsia="Calibri"/>
        </w:rPr>
      </w:pPr>
      <w:r w:rsidRPr="00A644A7">
        <w:rPr>
          <w:rFonts w:eastAsia="Calibri"/>
        </w:rPr>
        <w:t>Alt 3:  New DCI Format.</w:t>
      </w:r>
    </w:p>
    <w:p w14:paraId="524BCE1B" w14:textId="77777777" w:rsidR="008D3816" w:rsidRDefault="008D3816" w:rsidP="008D3816">
      <w:pPr>
        <w:rPr>
          <w:b/>
          <w:bCs/>
        </w:rPr>
      </w:pPr>
    </w:p>
    <w:p w14:paraId="3C68385E" w14:textId="77777777" w:rsidR="008D3816" w:rsidRPr="009106E1" w:rsidRDefault="008D3816" w:rsidP="008D3816">
      <w:pPr>
        <w:rPr>
          <w:b/>
          <w:bCs/>
        </w:rPr>
      </w:pPr>
      <w:r w:rsidRPr="009106E1">
        <w:rPr>
          <w:highlight w:val="green"/>
        </w:rPr>
        <w:t>Agreements</w:t>
      </w:r>
      <w:r w:rsidRPr="009106E1">
        <w:rPr>
          <w:b/>
          <w:bCs/>
        </w:rPr>
        <w:t>:</w:t>
      </w:r>
    </w:p>
    <w:p w14:paraId="054751E2" w14:textId="77777777" w:rsidR="008D3816" w:rsidRPr="009106E1" w:rsidRDefault="008D3816" w:rsidP="008D3816">
      <w:pPr>
        <w:rPr>
          <w:rFonts w:eastAsia="Calibri"/>
        </w:rPr>
      </w:pPr>
      <w:r w:rsidRPr="009106E1">
        <w:rPr>
          <w:rFonts w:eastAsia="Calibri"/>
        </w:rPr>
        <w:t>A DCI following the DCI Format 2_0 structure is used to indicate DU-IA to an IAB node using a new IA-RNTI different from SFI-RNTI.</w:t>
      </w:r>
    </w:p>
    <w:p w14:paraId="1C1CF583" w14:textId="77777777" w:rsidR="008D3816" w:rsidRPr="009106E1" w:rsidRDefault="008D3816" w:rsidP="008D3816">
      <w:pPr>
        <w:rPr>
          <w:rFonts w:eastAsia="Calibri"/>
        </w:rPr>
      </w:pPr>
      <w:r w:rsidRPr="009106E1">
        <w:rPr>
          <w:rFonts w:eastAsia="Calibri"/>
        </w:rPr>
        <w:t xml:space="preserve">This DCI contains one or multiple fields (similar to SFI-index fields in DCI Format 2_0), each field value is used as the index in </w:t>
      </w:r>
      <w:proofErr w:type="gramStart"/>
      <w:r w:rsidRPr="009106E1">
        <w:rPr>
          <w:rFonts w:eastAsia="Calibri"/>
        </w:rPr>
        <w:t>a</w:t>
      </w:r>
      <w:proofErr w:type="gramEnd"/>
      <w:r w:rsidRPr="009106E1">
        <w:rPr>
          <w:rFonts w:eastAsia="Calibri"/>
        </w:rPr>
        <w:t xml:space="preserve"> RRC configured AI (Availability Indicator) </w:t>
      </w:r>
      <w:proofErr w:type="spellStart"/>
      <w:r w:rsidRPr="009106E1">
        <w:rPr>
          <w:rFonts w:eastAsia="Calibri"/>
        </w:rPr>
        <w:t>AvailabilityCombination</w:t>
      </w:r>
      <w:proofErr w:type="spellEnd"/>
      <w:r w:rsidRPr="009106E1">
        <w:rPr>
          <w:rFonts w:eastAsia="Calibri"/>
        </w:rPr>
        <w:t xml:space="preserve"> table (similar to the SFI </w:t>
      </w:r>
      <w:proofErr w:type="spellStart"/>
      <w:r w:rsidRPr="009106E1">
        <w:rPr>
          <w:rFonts w:eastAsia="Calibri"/>
        </w:rPr>
        <w:t>SlotFormatCombination</w:t>
      </w:r>
      <w:proofErr w:type="spellEnd"/>
      <w:r w:rsidRPr="009106E1">
        <w:rPr>
          <w:rFonts w:eastAsia="Calibri"/>
        </w:rPr>
        <w:t xml:space="preserve"> table).</w:t>
      </w:r>
    </w:p>
    <w:p w14:paraId="1E037517" w14:textId="77777777" w:rsidR="008D3816" w:rsidRPr="009106E1" w:rsidRDefault="008D3816" w:rsidP="008D3816">
      <w:pPr>
        <w:rPr>
          <w:rFonts w:eastAsia="Calibri"/>
        </w:rPr>
      </w:pPr>
      <w:r w:rsidRPr="009106E1">
        <w:rPr>
          <w:rFonts w:eastAsia="Calibri"/>
        </w:rPr>
        <w:t xml:space="preserve">Each entry in the AI </w:t>
      </w:r>
      <w:proofErr w:type="spellStart"/>
      <w:r w:rsidRPr="009106E1">
        <w:rPr>
          <w:rFonts w:eastAsia="Calibri"/>
        </w:rPr>
        <w:t>AvailabilityCombination</w:t>
      </w:r>
      <w:proofErr w:type="spellEnd"/>
      <w:r w:rsidRPr="009106E1">
        <w:rPr>
          <w:rFonts w:eastAsia="Calibri"/>
        </w:rPr>
        <w:t xml:space="preserve"> table indicates the resource availability for a set of consecutive slots.</w:t>
      </w:r>
    </w:p>
    <w:p w14:paraId="05AFA650" w14:textId="77777777" w:rsidR="008D3816" w:rsidRPr="009106E1" w:rsidRDefault="008D3816" w:rsidP="008D3816">
      <w:pPr>
        <w:rPr>
          <w:rFonts w:eastAsia="Calibri"/>
        </w:rPr>
      </w:pPr>
      <w:r w:rsidRPr="009106E1">
        <w:rPr>
          <w:rFonts w:eastAsia="Calibri"/>
        </w:rPr>
        <w:t xml:space="preserve">Each element of each entry in the AI </w:t>
      </w:r>
      <w:proofErr w:type="spellStart"/>
      <w:r w:rsidRPr="009106E1">
        <w:rPr>
          <w:rFonts w:eastAsia="Calibri"/>
        </w:rPr>
        <w:t>AvailabilityCombination</w:t>
      </w:r>
      <w:proofErr w:type="spellEnd"/>
      <w:r w:rsidRPr="009106E1">
        <w:rPr>
          <w:rFonts w:eastAsia="Calibri"/>
        </w:rPr>
        <w:t xml:space="preserve"> table indicates the resource availability in a slot.</w:t>
      </w:r>
    </w:p>
    <w:p w14:paraId="3E8BEBF5" w14:textId="77777777" w:rsidR="008D3816" w:rsidRPr="009106E1" w:rsidRDefault="008D3816" w:rsidP="008D3816">
      <w:pPr>
        <w:rPr>
          <w:rFonts w:eastAsia="Calibri"/>
        </w:rPr>
      </w:pPr>
      <w:r w:rsidRPr="009106E1">
        <w:rPr>
          <w:rFonts w:eastAsia="Calibri"/>
        </w:rPr>
        <w:t>The resource availability can take 8 values: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75"/>
        <w:gridCol w:w="2880"/>
      </w:tblGrid>
      <w:tr w:rsidR="008D3816" w:rsidRPr="00540E27" w14:paraId="7F955201" w14:textId="77777777" w:rsidTr="00DD74EF">
        <w:tc>
          <w:tcPr>
            <w:tcW w:w="1075" w:type="dxa"/>
            <w:shd w:val="clear" w:color="auto" w:fill="auto"/>
          </w:tcPr>
          <w:p w14:paraId="18E7E5E1" w14:textId="77777777" w:rsidR="008D3816" w:rsidRPr="00540E27" w:rsidRDefault="008D3816" w:rsidP="00DD74EF">
            <w:pPr>
              <w:jc w:val="center"/>
              <w:rPr>
                <w:rFonts w:eastAsia="Calibri"/>
                <w:b/>
              </w:rPr>
            </w:pPr>
            <w:r w:rsidRPr="00540E27">
              <w:rPr>
                <w:rFonts w:eastAsia="Calibri"/>
                <w:b/>
              </w:rPr>
              <w:t>Value</w:t>
            </w:r>
          </w:p>
        </w:tc>
        <w:tc>
          <w:tcPr>
            <w:tcW w:w="2880" w:type="dxa"/>
            <w:shd w:val="clear" w:color="auto" w:fill="auto"/>
          </w:tcPr>
          <w:p w14:paraId="136AB458" w14:textId="77777777" w:rsidR="008D3816" w:rsidRPr="00540E27" w:rsidRDefault="008D3816" w:rsidP="00DD74EF">
            <w:pPr>
              <w:jc w:val="center"/>
              <w:rPr>
                <w:rFonts w:eastAsia="Calibri"/>
                <w:b/>
              </w:rPr>
            </w:pPr>
            <w:r w:rsidRPr="00540E27">
              <w:rPr>
                <w:rFonts w:eastAsia="Calibri"/>
                <w:b/>
              </w:rPr>
              <w:t>Meaning</w:t>
            </w:r>
          </w:p>
        </w:tc>
      </w:tr>
      <w:tr w:rsidR="008D3816" w:rsidRPr="00540E27" w14:paraId="7FE9BD49" w14:textId="77777777" w:rsidTr="00DD74EF">
        <w:tc>
          <w:tcPr>
            <w:tcW w:w="1075" w:type="dxa"/>
            <w:shd w:val="clear" w:color="auto" w:fill="auto"/>
          </w:tcPr>
          <w:p w14:paraId="1E77FFDA" w14:textId="77777777" w:rsidR="008D3816" w:rsidRPr="00540E27" w:rsidRDefault="008D3816" w:rsidP="00DD74EF">
            <w:pPr>
              <w:jc w:val="center"/>
              <w:rPr>
                <w:rFonts w:eastAsia="Calibri"/>
              </w:rPr>
            </w:pPr>
            <w:r w:rsidRPr="00540E27">
              <w:rPr>
                <w:rFonts w:eastAsia="Calibri"/>
              </w:rPr>
              <w:t>0</w:t>
            </w:r>
          </w:p>
        </w:tc>
        <w:tc>
          <w:tcPr>
            <w:tcW w:w="2880" w:type="dxa"/>
            <w:shd w:val="clear" w:color="auto" w:fill="auto"/>
          </w:tcPr>
          <w:p w14:paraId="7C9F2209" w14:textId="77777777" w:rsidR="008D3816" w:rsidRPr="00540E27" w:rsidRDefault="008D3816" w:rsidP="00DD74EF">
            <w:pPr>
              <w:rPr>
                <w:rFonts w:eastAsia="Calibri"/>
              </w:rPr>
            </w:pPr>
            <w:r w:rsidRPr="00540E27">
              <w:rPr>
                <w:rFonts w:eastAsia="Calibri"/>
              </w:rPr>
              <w:t>No resources available</w:t>
            </w:r>
          </w:p>
        </w:tc>
      </w:tr>
      <w:tr w:rsidR="008D3816" w:rsidRPr="00540E27" w14:paraId="0F4C032E" w14:textId="77777777" w:rsidTr="00DD74EF">
        <w:tc>
          <w:tcPr>
            <w:tcW w:w="1075" w:type="dxa"/>
            <w:shd w:val="clear" w:color="auto" w:fill="auto"/>
          </w:tcPr>
          <w:p w14:paraId="450F89D6" w14:textId="77777777" w:rsidR="008D3816" w:rsidRPr="00540E27" w:rsidRDefault="008D3816" w:rsidP="00DD74EF">
            <w:pPr>
              <w:jc w:val="center"/>
              <w:rPr>
                <w:rFonts w:eastAsia="Calibri"/>
              </w:rPr>
            </w:pPr>
            <w:r w:rsidRPr="00540E27">
              <w:rPr>
                <w:rFonts w:eastAsia="Calibri"/>
              </w:rPr>
              <w:t>1</w:t>
            </w:r>
          </w:p>
        </w:tc>
        <w:tc>
          <w:tcPr>
            <w:tcW w:w="2880" w:type="dxa"/>
            <w:shd w:val="clear" w:color="auto" w:fill="auto"/>
          </w:tcPr>
          <w:p w14:paraId="0027BB60" w14:textId="77777777" w:rsidR="008D3816" w:rsidRPr="00540E27" w:rsidRDefault="008D3816" w:rsidP="00DD74EF">
            <w:pPr>
              <w:rPr>
                <w:rFonts w:eastAsia="Calibri"/>
              </w:rPr>
            </w:pPr>
            <w:r w:rsidRPr="00540E27">
              <w:rPr>
                <w:rFonts w:eastAsia="Calibri"/>
              </w:rPr>
              <w:t>D resources available</w:t>
            </w:r>
          </w:p>
        </w:tc>
      </w:tr>
      <w:tr w:rsidR="008D3816" w:rsidRPr="00540E27" w14:paraId="4A87BFC6" w14:textId="77777777" w:rsidTr="00DD74EF">
        <w:tc>
          <w:tcPr>
            <w:tcW w:w="1075" w:type="dxa"/>
            <w:shd w:val="clear" w:color="auto" w:fill="auto"/>
          </w:tcPr>
          <w:p w14:paraId="7222C31E" w14:textId="77777777" w:rsidR="008D3816" w:rsidRPr="00540E27" w:rsidRDefault="008D3816" w:rsidP="00DD74EF">
            <w:pPr>
              <w:jc w:val="center"/>
              <w:rPr>
                <w:rFonts w:eastAsia="Calibri"/>
              </w:rPr>
            </w:pPr>
            <w:r w:rsidRPr="00540E27">
              <w:rPr>
                <w:rFonts w:eastAsia="Calibri"/>
              </w:rPr>
              <w:t>2</w:t>
            </w:r>
          </w:p>
        </w:tc>
        <w:tc>
          <w:tcPr>
            <w:tcW w:w="2880" w:type="dxa"/>
            <w:shd w:val="clear" w:color="auto" w:fill="auto"/>
          </w:tcPr>
          <w:p w14:paraId="3AA44214" w14:textId="77777777" w:rsidR="008D3816" w:rsidRPr="00540E27" w:rsidRDefault="008D3816" w:rsidP="00DD74EF">
            <w:pPr>
              <w:rPr>
                <w:rFonts w:eastAsia="Calibri"/>
              </w:rPr>
            </w:pPr>
            <w:r w:rsidRPr="00540E27">
              <w:rPr>
                <w:rFonts w:eastAsia="Calibri"/>
              </w:rPr>
              <w:t>U resources available</w:t>
            </w:r>
          </w:p>
        </w:tc>
      </w:tr>
      <w:tr w:rsidR="008D3816" w:rsidRPr="00540E27" w14:paraId="58199ED0" w14:textId="77777777" w:rsidTr="00DD74EF">
        <w:tc>
          <w:tcPr>
            <w:tcW w:w="1075" w:type="dxa"/>
            <w:shd w:val="clear" w:color="auto" w:fill="auto"/>
          </w:tcPr>
          <w:p w14:paraId="54D4E5D8" w14:textId="77777777" w:rsidR="008D3816" w:rsidRPr="00540E27" w:rsidRDefault="008D3816" w:rsidP="00DD74EF">
            <w:pPr>
              <w:jc w:val="center"/>
              <w:rPr>
                <w:rFonts w:eastAsia="Calibri"/>
              </w:rPr>
            </w:pPr>
            <w:r w:rsidRPr="00540E27">
              <w:rPr>
                <w:rFonts w:eastAsia="Calibri"/>
              </w:rPr>
              <w:t>3</w:t>
            </w:r>
          </w:p>
        </w:tc>
        <w:tc>
          <w:tcPr>
            <w:tcW w:w="2880" w:type="dxa"/>
            <w:shd w:val="clear" w:color="auto" w:fill="auto"/>
          </w:tcPr>
          <w:p w14:paraId="06828449" w14:textId="77777777" w:rsidR="008D3816" w:rsidRPr="00540E27" w:rsidRDefault="008D3816" w:rsidP="00DD74EF">
            <w:pPr>
              <w:rPr>
                <w:rFonts w:eastAsia="Calibri"/>
              </w:rPr>
            </w:pPr>
            <w:r w:rsidRPr="00540E27">
              <w:rPr>
                <w:rFonts w:eastAsia="Calibri"/>
              </w:rPr>
              <w:t>D and U resources available</w:t>
            </w:r>
          </w:p>
        </w:tc>
      </w:tr>
      <w:tr w:rsidR="008D3816" w:rsidRPr="00540E27" w14:paraId="74B9EE08" w14:textId="77777777" w:rsidTr="00DD74EF">
        <w:tc>
          <w:tcPr>
            <w:tcW w:w="1075" w:type="dxa"/>
            <w:shd w:val="clear" w:color="auto" w:fill="auto"/>
          </w:tcPr>
          <w:p w14:paraId="69EE778A" w14:textId="77777777" w:rsidR="008D3816" w:rsidRPr="00540E27" w:rsidRDefault="008D3816" w:rsidP="00DD74EF">
            <w:pPr>
              <w:jc w:val="center"/>
              <w:rPr>
                <w:rFonts w:eastAsia="Calibri"/>
              </w:rPr>
            </w:pPr>
            <w:r w:rsidRPr="00540E27">
              <w:rPr>
                <w:rFonts w:eastAsia="Calibri"/>
              </w:rPr>
              <w:t>4</w:t>
            </w:r>
          </w:p>
        </w:tc>
        <w:tc>
          <w:tcPr>
            <w:tcW w:w="2880" w:type="dxa"/>
            <w:shd w:val="clear" w:color="auto" w:fill="auto"/>
          </w:tcPr>
          <w:p w14:paraId="7C6CCB23" w14:textId="77777777" w:rsidR="008D3816" w:rsidRPr="00540E27" w:rsidRDefault="008D3816" w:rsidP="00DD74EF">
            <w:pPr>
              <w:rPr>
                <w:rFonts w:eastAsia="Calibri"/>
              </w:rPr>
            </w:pPr>
            <w:r w:rsidRPr="00540E27">
              <w:rPr>
                <w:rFonts w:eastAsia="Calibri"/>
              </w:rPr>
              <w:t>F resources available</w:t>
            </w:r>
          </w:p>
        </w:tc>
      </w:tr>
      <w:tr w:rsidR="008D3816" w:rsidRPr="00540E27" w14:paraId="6BF6A7F6" w14:textId="77777777" w:rsidTr="00DD74EF">
        <w:tc>
          <w:tcPr>
            <w:tcW w:w="1075" w:type="dxa"/>
            <w:shd w:val="clear" w:color="auto" w:fill="auto"/>
          </w:tcPr>
          <w:p w14:paraId="1BED8D8A" w14:textId="77777777" w:rsidR="008D3816" w:rsidRPr="00540E27" w:rsidRDefault="008D3816" w:rsidP="00DD74EF">
            <w:pPr>
              <w:jc w:val="center"/>
              <w:rPr>
                <w:rFonts w:eastAsia="Calibri"/>
              </w:rPr>
            </w:pPr>
            <w:r w:rsidRPr="00540E27">
              <w:rPr>
                <w:rFonts w:eastAsia="Calibri"/>
              </w:rPr>
              <w:t>5</w:t>
            </w:r>
          </w:p>
        </w:tc>
        <w:tc>
          <w:tcPr>
            <w:tcW w:w="2880" w:type="dxa"/>
            <w:shd w:val="clear" w:color="auto" w:fill="auto"/>
          </w:tcPr>
          <w:p w14:paraId="035B9884" w14:textId="77777777" w:rsidR="008D3816" w:rsidRPr="00540E27" w:rsidRDefault="008D3816" w:rsidP="00DD74EF">
            <w:pPr>
              <w:rPr>
                <w:rFonts w:eastAsia="Calibri"/>
              </w:rPr>
            </w:pPr>
            <w:r w:rsidRPr="00540E27">
              <w:rPr>
                <w:rFonts w:eastAsia="Calibri"/>
              </w:rPr>
              <w:t>D and F resources available</w:t>
            </w:r>
          </w:p>
        </w:tc>
      </w:tr>
      <w:tr w:rsidR="008D3816" w:rsidRPr="00540E27" w14:paraId="413D9DAC" w14:textId="77777777" w:rsidTr="00DD74EF">
        <w:tc>
          <w:tcPr>
            <w:tcW w:w="1075" w:type="dxa"/>
            <w:shd w:val="clear" w:color="auto" w:fill="auto"/>
          </w:tcPr>
          <w:p w14:paraId="7096886B" w14:textId="77777777" w:rsidR="008D3816" w:rsidRPr="00540E27" w:rsidRDefault="008D3816" w:rsidP="00DD74EF">
            <w:pPr>
              <w:jc w:val="center"/>
              <w:rPr>
                <w:rFonts w:eastAsia="Calibri"/>
              </w:rPr>
            </w:pPr>
            <w:r w:rsidRPr="00540E27">
              <w:rPr>
                <w:rFonts w:eastAsia="Calibri"/>
              </w:rPr>
              <w:t>6</w:t>
            </w:r>
          </w:p>
        </w:tc>
        <w:tc>
          <w:tcPr>
            <w:tcW w:w="2880" w:type="dxa"/>
            <w:shd w:val="clear" w:color="auto" w:fill="auto"/>
          </w:tcPr>
          <w:p w14:paraId="59FC5B0B" w14:textId="77777777" w:rsidR="008D3816" w:rsidRPr="00540E27" w:rsidRDefault="008D3816" w:rsidP="00DD74EF">
            <w:pPr>
              <w:rPr>
                <w:rFonts w:eastAsia="Calibri"/>
              </w:rPr>
            </w:pPr>
            <w:r w:rsidRPr="00540E27">
              <w:rPr>
                <w:rFonts w:eastAsia="Calibri"/>
              </w:rPr>
              <w:t>U and F resources available</w:t>
            </w:r>
          </w:p>
        </w:tc>
      </w:tr>
      <w:tr w:rsidR="008D3816" w:rsidRPr="00540E27" w14:paraId="03603E02" w14:textId="77777777" w:rsidTr="00DD74EF">
        <w:tc>
          <w:tcPr>
            <w:tcW w:w="1075" w:type="dxa"/>
            <w:shd w:val="clear" w:color="auto" w:fill="auto"/>
          </w:tcPr>
          <w:p w14:paraId="73D69FCE" w14:textId="77777777" w:rsidR="008D3816" w:rsidRPr="00540E27" w:rsidRDefault="008D3816" w:rsidP="00DD74EF">
            <w:pPr>
              <w:jc w:val="center"/>
              <w:rPr>
                <w:rFonts w:eastAsia="Calibri"/>
              </w:rPr>
            </w:pPr>
            <w:r w:rsidRPr="00540E27">
              <w:rPr>
                <w:rFonts w:eastAsia="Calibri"/>
              </w:rPr>
              <w:t>7</w:t>
            </w:r>
          </w:p>
        </w:tc>
        <w:tc>
          <w:tcPr>
            <w:tcW w:w="2880" w:type="dxa"/>
            <w:shd w:val="clear" w:color="auto" w:fill="auto"/>
          </w:tcPr>
          <w:p w14:paraId="0BBD9741" w14:textId="77777777" w:rsidR="008D3816" w:rsidRPr="00540E27" w:rsidRDefault="008D3816" w:rsidP="00DD74EF">
            <w:pPr>
              <w:rPr>
                <w:rFonts w:eastAsia="Calibri"/>
              </w:rPr>
            </w:pPr>
            <w:r w:rsidRPr="00540E27">
              <w:rPr>
                <w:rFonts w:eastAsia="Calibri"/>
              </w:rPr>
              <w:t>All resources available</w:t>
            </w:r>
          </w:p>
        </w:tc>
      </w:tr>
    </w:tbl>
    <w:p w14:paraId="1E377858" w14:textId="77777777" w:rsidR="008D3816" w:rsidRPr="009106E1" w:rsidRDefault="008D3816" w:rsidP="008D3816">
      <w:pPr>
        <w:rPr>
          <w:rFonts w:eastAsia="Calibri"/>
        </w:rPr>
      </w:pPr>
      <w:r w:rsidRPr="009106E1">
        <w:rPr>
          <w:rFonts w:eastAsia="Calibri"/>
        </w:rPr>
        <w:t xml:space="preserve"> </w:t>
      </w:r>
    </w:p>
    <w:p w14:paraId="5110827D" w14:textId="77777777" w:rsidR="008D3816" w:rsidRPr="009106E1" w:rsidRDefault="008D3816" w:rsidP="008D3816">
      <w:pPr>
        <w:rPr>
          <w:rFonts w:eastAsia="Calibri"/>
        </w:rPr>
      </w:pPr>
      <w:r w:rsidRPr="009106E1">
        <w:rPr>
          <w:rFonts w:eastAsia="Calibri"/>
        </w:rPr>
        <w:t xml:space="preserve">The maximum number of entries in the AI </w:t>
      </w:r>
      <w:proofErr w:type="spellStart"/>
      <w:r w:rsidRPr="009106E1">
        <w:rPr>
          <w:rFonts w:eastAsia="Calibri"/>
        </w:rPr>
        <w:t>AvailabilityCombination</w:t>
      </w:r>
      <w:proofErr w:type="spellEnd"/>
      <w:r w:rsidRPr="009106E1">
        <w:rPr>
          <w:rFonts w:eastAsia="Calibri"/>
        </w:rPr>
        <w:t xml:space="preserve"> table is 512.</w:t>
      </w:r>
    </w:p>
    <w:p w14:paraId="6279BB44" w14:textId="77777777" w:rsidR="000E7AA8" w:rsidRDefault="000E7AA8" w:rsidP="005D4878">
      <w:pPr>
        <w:pStyle w:val="maintext"/>
        <w:ind w:firstLineChars="0" w:firstLine="0"/>
        <w:rPr>
          <w:rFonts w:ascii="Calibri" w:hAnsi="Calibri"/>
        </w:rPr>
      </w:pPr>
    </w:p>
    <w:p w14:paraId="60E230F4" w14:textId="48D65B4F" w:rsidR="005D4878" w:rsidRDefault="005D4878" w:rsidP="005D4878">
      <w:pPr>
        <w:pStyle w:val="maintext"/>
        <w:ind w:firstLineChars="0" w:firstLine="0"/>
        <w:rPr>
          <w:rFonts w:ascii="Calibri" w:hAnsi="Calibri"/>
        </w:rPr>
      </w:pPr>
      <w:r>
        <w:rPr>
          <w:rFonts w:ascii="Calibri" w:hAnsi="Calibri"/>
        </w:rPr>
        <w:t>Company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8269"/>
      </w:tblGrid>
      <w:tr w:rsidR="005D4878" w:rsidRPr="00882FDD" w14:paraId="631243CC" w14:textId="77777777" w:rsidTr="003702D6">
        <w:tc>
          <w:tcPr>
            <w:tcW w:w="1801" w:type="dxa"/>
            <w:shd w:val="clear" w:color="auto" w:fill="auto"/>
          </w:tcPr>
          <w:p w14:paraId="607CEAAA" w14:textId="7E202417" w:rsidR="005D4878" w:rsidRPr="001753BE" w:rsidRDefault="00EF635F" w:rsidP="00D90EFB">
            <w:pPr>
              <w:pStyle w:val="maintext"/>
              <w:ind w:firstLineChars="0" w:firstLine="0"/>
              <w:rPr>
                <w:rFonts w:ascii="Arial" w:hAnsi="Arial" w:cs="Arial"/>
              </w:rPr>
            </w:pPr>
            <w:r>
              <w:rPr>
                <w:rFonts w:ascii="Arial" w:hAnsi="Arial" w:cs="Arial"/>
              </w:rPr>
              <w:t>Huawei</w:t>
            </w:r>
          </w:p>
        </w:tc>
        <w:tc>
          <w:tcPr>
            <w:tcW w:w="8269" w:type="dxa"/>
            <w:shd w:val="clear" w:color="auto" w:fill="auto"/>
          </w:tcPr>
          <w:p w14:paraId="321575DA" w14:textId="77777777" w:rsidR="00EF635F" w:rsidRDefault="00EF635F" w:rsidP="00EF635F">
            <w:pPr>
              <w:rPr>
                <w:lang w:eastAsia="zh-CN"/>
              </w:rPr>
            </w:pPr>
            <w:r w:rsidRPr="002B2E9E">
              <w:rPr>
                <w:b/>
                <w:i/>
              </w:rPr>
              <w:t>Proposal</w:t>
            </w:r>
            <w:r>
              <w:rPr>
                <w:b/>
                <w:i/>
              </w:rPr>
              <w:t xml:space="preserve"> 5</w:t>
            </w:r>
            <w:r w:rsidRPr="002B2E9E">
              <w:rPr>
                <w:b/>
                <w:i/>
              </w:rPr>
              <w:t xml:space="preserve">: </w:t>
            </w:r>
            <w:r w:rsidRPr="00D12FCB">
              <w:rPr>
                <w:i/>
              </w:rPr>
              <w:t>The IAB node ignore</w:t>
            </w:r>
            <w:r>
              <w:rPr>
                <w:i/>
              </w:rPr>
              <w:t>s</w:t>
            </w:r>
            <w:r w:rsidRPr="00D12FCB">
              <w:rPr>
                <w:i/>
              </w:rPr>
              <w:t xml:space="preserve"> the dynamic indication </w:t>
            </w:r>
            <w:r>
              <w:rPr>
                <w:i/>
              </w:rPr>
              <w:t xml:space="preserve">of availability </w:t>
            </w:r>
            <w:r w:rsidRPr="00D12FCB">
              <w:rPr>
                <w:i/>
              </w:rPr>
              <w:t>on Hard and NA resources.</w:t>
            </w:r>
          </w:p>
          <w:p w14:paraId="7C56EA75" w14:textId="77777777" w:rsidR="00EF635F" w:rsidRPr="00D7753F" w:rsidRDefault="00EF635F" w:rsidP="00EF635F">
            <w:pPr>
              <w:rPr>
                <w:lang w:eastAsia="zh-CN"/>
              </w:rPr>
            </w:pPr>
            <w:r>
              <w:rPr>
                <w:b/>
                <w:i/>
                <w:lang w:eastAsia="zh-CN"/>
              </w:rPr>
              <w:lastRenderedPageBreak/>
              <w:t>Proposal 6</w:t>
            </w:r>
            <w:r w:rsidRPr="009325FE">
              <w:rPr>
                <w:i/>
                <w:lang w:eastAsia="zh-CN"/>
              </w:rPr>
              <w:t>:</w:t>
            </w:r>
            <w:r>
              <w:rPr>
                <w:i/>
                <w:lang w:eastAsia="zh-CN"/>
              </w:rPr>
              <w:t xml:space="preserve"> </w:t>
            </w:r>
            <w:r w:rsidRPr="00D91F71">
              <w:rPr>
                <w:i/>
                <w:lang w:eastAsia="zh-CN"/>
              </w:rPr>
              <w:t>The IAB node</w:t>
            </w:r>
            <w:r>
              <w:rPr>
                <w:i/>
                <w:lang w:eastAsia="zh-CN"/>
              </w:rPr>
              <w:t xml:space="preserve"> </w:t>
            </w:r>
            <w:r w:rsidRPr="00D91F71">
              <w:rPr>
                <w:i/>
                <w:lang w:eastAsia="zh-CN"/>
              </w:rPr>
              <w:t xml:space="preserve">can ignore the dynamic indication of an AI-DCI </w:t>
            </w:r>
            <w:r>
              <w:rPr>
                <w:i/>
                <w:lang w:eastAsia="zh-CN"/>
              </w:rPr>
              <w:t>on the</w:t>
            </w:r>
            <w:r w:rsidRPr="00D91F71">
              <w:rPr>
                <w:i/>
                <w:lang w:eastAsia="zh-CN"/>
              </w:rPr>
              <w:t xml:space="preserve"> Soft resource which </w:t>
            </w:r>
            <w:r>
              <w:rPr>
                <w:i/>
                <w:lang w:eastAsia="zh-CN"/>
              </w:rPr>
              <w:t>has been</w:t>
            </w:r>
            <w:r w:rsidRPr="00D91F71">
              <w:rPr>
                <w:i/>
                <w:lang w:eastAsia="zh-CN"/>
              </w:rPr>
              <w:t xml:space="preserve"> indicated by a previous AI-DCI.</w:t>
            </w:r>
          </w:p>
          <w:p w14:paraId="39573ED5" w14:textId="331E240D" w:rsidR="005D4878" w:rsidRPr="00216945" w:rsidRDefault="005D4878" w:rsidP="00216945">
            <w:pPr>
              <w:rPr>
                <w:i/>
                <w:lang w:eastAsia="zh-CN"/>
              </w:rPr>
            </w:pPr>
          </w:p>
        </w:tc>
      </w:tr>
      <w:tr w:rsidR="00C843EC" w:rsidRPr="00882FDD" w14:paraId="1153F5E4" w14:textId="77777777" w:rsidTr="003702D6">
        <w:tc>
          <w:tcPr>
            <w:tcW w:w="1801" w:type="dxa"/>
            <w:shd w:val="clear" w:color="auto" w:fill="auto"/>
          </w:tcPr>
          <w:p w14:paraId="4EBFE1D1" w14:textId="5FFBD556" w:rsidR="00C843EC" w:rsidRPr="001753BE" w:rsidRDefault="00181278" w:rsidP="00D90EFB">
            <w:pPr>
              <w:pStyle w:val="maintext"/>
              <w:ind w:firstLineChars="0" w:firstLine="0"/>
              <w:rPr>
                <w:rFonts w:ascii="Arial" w:hAnsi="Arial" w:cs="Arial"/>
              </w:rPr>
            </w:pPr>
            <w:r>
              <w:rPr>
                <w:rFonts w:ascii="Arial" w:hAnsi="Arial" w:cs="Arial"/>
              </w:rPr>
              <w:lastRenderedPageBreak/>
              <w:t>Vivo</w:t>
            </w:r>
          </w:p>
        </w:tc>
        <w:tc>
          <w:tcPr>
            <w:tcW w:w="8269" w:type="dxa"/>
            <w:shd w:val="clear" w:color="auto" w:fill="auto"/>
          </w:tcPr>
          <w:p w14:paraId="5B341F21" w14:textId="77777777" w:rsidR="00181278" w:rsidRPr="00C12793" w:rsidRDefault="00181278" w:rsidP="00181278">
            <w:pPr>
              <w:pStyle w:val="BodyText"/>
            </w:pPr>
            <w:r w:rsidRPr="00D73447">
              <w:rPr>
                <w:rFonts w:hint="eastAsia"/>
                <w:b/>
              </w:rPr>
              <w:t xml:space="preserve">Proposal </w:t>
            </w:r>
            <w:r>
              <w:rPr>
                <w:b/>
              </w:rPr>
              <w:t>1</w:t>
            </w:r>
            <w:r w:rsidRPr="00D73447">
              <w:rPr>
                <w:rFonts w:hint="eastAsia"/>
                <w:b/>
              </w:rPr>
              <w:t>:</w:t>
            </w:r>
            <w:r>
              <w:rPr>
                <w:b/>
              </w:rPr>
              <w:t xml:space="preserve"> </w:t>
            </w:r>
            <w:r w:rsidRPr="00C12793">
              <w:t>For IAB-node, the processing times between a downlink indication for DU child link availability from parent node and PDSCH/PUSCH transmission on DU child link should be defined.</w:t>
            </w:r>
          </w:p>
          <w:p w14:paraId="68F16F9E" w14:textId="604B0E85" w:rsidR="00C843EC" w:rsidRPr="002A6AD9" w:rsidRDefault="00C843EC" w:rsidP="002A6AD9">
            <w:pPr>
              <w:rPr>
                <w:lang w:val="en-GB"/>
              </w:rPr>
            </w:pPr>
          </w:p>
        </w:tc>
      </w:tr>
      <w:tr w:rsidR="00C843EC" w:rsidRPr="00882FDD" w14:paraId="2C96C19D" w14:textId="77777777" w:rsidTr="003702D6">
        <w:tc>
          <w:tcPr>
            <w:tcW w:w="1801" w:type="dxa"/>
            <w:shd w:val="clear" w:color="auto" w:fill="auto"/>
          </w:tcPr>
          <w:p w14:paraId="5D0CD81C" w14:textId="3ECCA43D" w:rsidR="00C843EC" w:rsidRPr="001753BE" w:rsidRDefault="00181278" w:rsidP="00D90EFB">
            <w:pPr>
              <w:pStyle w:val="maintext"/>
              <w:ind w:firstLineChars="0" w:firstLine="0"/>
              <w:rPr>
                <w:rFonts w:ascii="Arial" w:hAnsi="Arial" w:cs="Arial"/>
              </w:rPr>
            </w:pPr>
            <w:r>
              <w:rPr>
                <w:rFonts w:ascii="Arial" w:hAnsi="Arial" w:cs="Arial"/>
              </w:rPr>
              <w:t>Ericsson</w:t>
            </w:r>
          </w:p>
        </w:tc>
        <w:tc>
          <w:tcPr>
            <w:tcW w:w="8269" w:type="dxa"/>
            <w:shd w:val="clear" w:color="auto" w:fill="auto"/>
          </w:tcPr>
          <w:p w14:paraId="4BC58D21" w14:textId="77777777" w:rsidR="00181278" w:rsidRDefault="00181278" w:rsidP="00181278">
            <w:pPr>
              <w:tabs>
                <w:tab w:val="left" w:pos="1276"/>
              </w:tabs>
              <w:spacing w:after="160" w:line="259" w:lineRule="auto"/>
              <w:jc w:val="left"/>
              <w:rPr>
                <w:b/>
              </w:rPr>
            </w:pPr>
            <w:r w:rsidRPr="00215368">
              <w:rPr>
                <w:b/>
              </w:rPr>
              <w:t xml:space="preserve">Proposal 2: </w:t>
            </w:r>
            <w:r>
              <w:rPr>
                <w:b/>
              </w:rPr>
              <w:tab/>
            </w:r>
          </w:p>
          <w:p w14:paraId="74C40413" w14:textId="77777777" w:rsidR="00181278" w:rsidRDefault="00181278" w:rsidP="00181278">
            <w:pPr>
              <w:tabs>
                <w:tab w:val="left" w:pos="1276"/>
              </w:tabs>
              <w:spacing w:after="160" w:line="259" w:lineRule="auto"/>
              <w:jc w:val="left"/>
              <w:rPr>
                <w:b/>
              </w:rPr>
            </w:pPr>
            <w:r w:rsidRPr="00215368">
              <w:rPr>
                <w:b/>
              </w:rPr>
              <w:t xml:space="preserve">Adopt the following regarding the IAB </w:t>
            </w:r>
            <w:proofErr w:type="spellStart"/>
            <w:r w:rsidRPr="00215368">
              <w:rPr>
                <w:b/>
              </w:rPr>
              <w:t>behaviour</w:t>
            </w:r>
            <w:proofErr w:type="spellEnd"/>
            <w:r w:rsidRPr="00215368">
              <w:rPr>
                <w:b/>
              </w:rPr>
              <w:t xml:space="preserve"> as it relates to soft DU resources</w:t>
            </w:r>
            <w:r>
              <w:rPr>
                <w:b/>
              </w:rPr>
              <w:t>:</w:t>
            </w:r>
          </w:p>
          <w:p w14:paraId="1EDD4BFC" w14:textId="77777777" w:rsidR="00181278" w:rsidRPr="00D9360A" w:rsidRDefault="00181278" w:rsidP="00181278">
            <w:pPr>
              <w:ind w:left="51"/>
              <w:rPr>
                <w:b/>
                <w:i/>
              </w:rPr>
            </w:pPr>
            <w:r w:rsidRPr="00D9360A">
              <w:rPr>
                <w:b/>
                <w:i/>
              </w:rPr>
              <w:t>The IAB node can use a soft DU resource for transmission and/or reception in line with D/U/F configuration of the resource, if and only if</w:t>
            </w:r>
          </w:p>
          <w:p w14:paraId="2AB8B86C" w14:textId="77777777" w:rsidR="00181278" w:rsidRPr="00D9360A" w:rsidRDefault="00181278" w:rsidP="00C84BBE">
            <w:pPr>
              <w:pStyle w:val="ListParagraph"/>
              <w:numPr>
                <w:ilvl w:val="0"/>
                <w:numId w:val="19"/>
              </w:numPr>
              <w:spacing w:before="0" w:after="160" w:line="259" w:lineRule="auto"/>
              <w:jc w:val="left"/>
              <w:rPr>
                <w:b/>
                <w:i/>
              </w:rPr>
            </w:pPr>
            <w:r w:rsidRPr="00D9360A">
              <w:rPr>
                <w:b/>
                <w:i/>
              </w:rPr>
              <w:t>the use of the resource does not change the IAB node MT behavior relative to the behavior if the resource was instead configured as Not Available</w:t>
            </w:r>
          </w:p>
          <w:p w14:paraId="0B87D1B7" w14:textId="77777777" w:rsidR="00181278" w:rsidRPr="00D9360A" w:rsidRDefault="00181278" w:rsidP="00181278">
            <w:pPr>
              <w:rPr>
                <w:b/>
                <w:i/>
              </w:rPr>
            </w:pPr>
            <w:r w:rsidRPr="00D9360A">
              <w:rPr>
                <w:b/>
                <w:i/>
              </w:rPr>
              <w:t>or</w:t>
            </w:r>
          </w:p>
          <w:p w14:paraId="74852215" w14:textId="77777777" w:rsidR="00181278" w:rsidRPr="003C39B8" w:rsidRDefault="00181278" w:rsidP="00C84BBE">
            <w:pPr>
              <w:pStyle w:val="ListParagraph"/>
              <w:numPr>
                <w:ilvl w:val="0"/>
                <w:numId w:val="19"/>
              </w:numPr>
              <w:tabs>
                <w:tab w:val="left" w:pos="0"/>
              </w:tabs>
              <w:overflowPunct w:val="0"/>
              <w:autoSpaceDE w:val="0"/>
              <w:autoSpaceDN w:val="0"/>
              <w:adjustRightInd w:val="0"/>
              <w:spacing w:before="0"/>
              <w:textAlignment w:val="baseline"/>
            </w:pPr>
            <w:r w:rsidRPr="00D9360A">
              <w:rPr>
                <w:b/>
                <w:i/>
              </w:rPr>
              <w:t>the IAB node has received a DCI with DCI format 4_0 indicating that the resource is available</w:t>
            </w:r>
          </w:p>
          <w:p w14:paraId="32798035" w14:textId="77777777" w:rsidR="00181278" w:rsidRDefault="00181278" w:rsidP="00181278">
            <w:pPr>
              <w:tabs>
                <w:tab w:val="left" w:pos="0"/>
              </w:tabs>
            </w:pPr>
          </w:p>
          <w:p w14:paraId="7A383F67" w14:textId="77777777" w:rsidR="00181278" w:rsidRDefault="00181278" w:rsidP="00181278">
            <w:pPr>
              <w:tabs>
                <w:tab w:val="left" w:pos="1276"/>
              </w:tabs>
              <w:ind w:left="1272" w:hanging="1272"/>
              <w:rPr>
                <w:b/>
              </w:rPr>
            </w:pPr>
            <w:r w:rsidRPr="003C39B8">
              <w:rPr>
                <w:b/>
              </w:rPr>
              <w:t xml:space="preserve">Proposal 3: </w:t>
            </w:r>
          </w:p>
          <w:p w14:paraId="5AE53D90" w14:textId="77777777" w:rsidR="00181278" w:rsidRPr="003C39B8" w:rsidRDefault="00181278" w:rsidP="00181278">
            <w:pPr>
              <w:rPr>
                <w:b/>
              </w:rPr>
            </w:pPr>
            <w:r w:rsidRPr="003C39B8">
              <w:rPr>
                <w:b/>
              </w:rPr>
              <w:t xml:space="preserve">If the IAB MT detects more than one DCI Format 4_0 indicating resource availability for </w:t>
            </w:r>
            <w:r>
              <w:rPr>
                <w:b/>
              </w:rPr>
              <w:br/>
              <w:t>the</w:t>
            </w:r>
            <w:r w:rsidRPr="003C39B8">
              <w:rPr>
                <w:b/>
              </w:rPr>
              <w:t xml:space="preserve"> same slot, the IAB MT expects each of the more than one DCI Format </w:t>
            </w:r>
            <w:r>
              <w:rPr>
                <w:b/>
              </w:rPr>
              <w:t>4</w:t>
            </w:r>
            <w:r w:rsidRPr="003C39B8">
              <w:rPr>
                <w:b/>
              </w:rPr>
              <w:t>_</w:t>
            </w:r>
            <w:r>
              <w:rPr>
                <w:b/>
              </w:rPr>
              <w:t>0</w:t>
            </w:r>
            <w:r w:rsidRPr="003C39B8">
              <w:rPr>
                <w:b/>
              </w:rPr>
              <w:t xml:space="preserve"> to indicate the same AI value for the slot.</w:t>
            </w:r>
          </w:p>
          <w:p w14:paraId="50CB916C" w14:textId="4A627108" w:rsidR="00C843EC" w:rsidRPr="004E6EF8" w:rsidRDefault="00C843EC" w:rsidP="004E6EF8">
            <w:pPr>
              <w:rPr>
                <w:b/>
                <w:lang w:eastAsia="zh-CN"/>
              </w:rPr>
            </w:pPr>
          </w:p>
        </w:tc>
      </w:tr>
      <w:tr w:rsidR="0091238B" w:rsidRPr="00882FDD" w14:paraId="78914548" w14:textId="77777777" w:rsidTr="003702D6">
        <w:tc>
          <w:tcPr>
            <w:tcW w:w="1801" w:type="dxa"/>
            <w:shd w:val="clear" w:color="auto" w:fill="auto"/>
          </w:tcPr>
          <w:p w14:paraId="51334666" w14:textId="787A97FF" w:rsidR="0091238B" w:rsidRDefault="00181278" w:rsidP="00D90EFB">
            <w:pPr>
              <w:pStyle w:val="maintext"/>
              <w:ind w:firstLineChars="0" w:firstLine="0"/>
              <w:rPr>
                <w:rFonts w:ascii="Arial" w:hAnsi="Arial" w:cs="Arial"/>
              </w:rPr>
            </w:pPr>
            <w:r>
              <w:rPr>
                <w:rFonts w:ascii="Arial" w:hAnsi="Arial" w:cs="Arial"/>
              </w:rPr>
              <w:t>LG</w:t>
            </w:r>
          </w:p>
        </w:tc>
        <w:tc>
          <w:tcPr>
            <w:tcW w:w="8269" w:type="dxa"/>
            <w:shd w:val="clear" w:color="auto" w:fill="auto"/>
          </w:tcPr>
          <w:p w14:paraId="1225F84B" w14:textId="77777777" w:rsidR="00181278" w:rsidRPr="0076656B" w:rsidRDefault="00181278" w:rsidP="00181278">
            <w:pPr>
              <w:rPr>
                <w:b/>
                <w:i/>
                <w:lang w:eastAsia="ko-KR"/>
              </w:rPr>
            </w:pPr>
            <w:r w:rsidRPr="00DA1780">
              <w:rPr>
                <w:rFonts w:hint="eastAsia"/>
                <w:b/>
                <w:i/>
                <w:lang w:eastAsia="ko-KR"/>
              </w:rPr>
              <w:t xml:space="preserve">Proposal </w:t>
            </w:r>
            <w:r>
              <w:rPr>
                <w:b/>
                <w:i/>
                <w:lang w:eastAsia="ko-KR"/>
              </w:rPr>
              <w:t>5</w:t>
            </w:r>
            <w:r w:rsidRPr="00DA1780">
              <w:rPr>
                <w:rFonts w:hint="eastAsia"/>
                <w:b/>
                <w:i/>
                <w:lang w:eastAsia="ko-KR"/>
              </w:rPr>
              <w:t xml:space="preserve">: </w:t>
            </w:r>
            <w:r w:rsidRPr="00DA1780">
              <w:rPr>
                <w:b/>
                <w:i/>
                <w:lang w:eastAsia="ko-KR"/>
              </w:rPr>
              <w:t xml:space="preserve">It is considerable that an IAB node </w:t>
            </w:r>
            <w:r>
              <w:rPr>
                <w:b/>
                <w:i/>
                <w:lang w:eastAsia="ko-KR"/>
              </w:rPr>
              <w:t xml:space="preserve">can </w:t>
            </w:r>
            <w:r w:rsidRPr="00DA1780">
              <w:rPr>
                <w:b/>
                <w:i/>
                <w:lang w:eastAsia="ko-KR"/>
              </w:rPr>
              <w:t>request its DU soft resource availability to its parent node.</w:t>
            </w:r>
          </w:p>
          <w:p w14:paraId="372098C3" w14:textId="66FD5A7D" w:rsidR="0091238B" w:rsidRPr="0091238B" w:rsidRDefault="0091238B" w:rsidP="0091238B">
            <w:pPr>
              <w:pStyle w:val="BodyText"/>
            </w:pPr>
          </w:p>
        </w:tc>
      </w:tr>
      <w:tr w:rsidR="0091238B" w:rsidRPr="00882FDD" w14:paraId="4CF29B87" w14:textId="77777777" w:rsidTr="003702D6">
        <w:tc>
          <w:tcPr>
            <w:tcW w:w="1801" w:type="dxa"/>
            <w:shd w:val="clear" w:color="auto" w:fill="auto"/>
          </w:tcPr>
          <w:p w14:paraId="58BA5E03" w14:textId="49169381" w:rsidR="0091238B" w:rsidRDefault="006066A0" w:rsidP="00D90EFB">
            <w:pPr>
              <w:pStyle w:val="maintext"/>
              <w:ind w:firstLineChars="0" w:firstLine="0"/>
              <w:rPr>
                <w:rFonts w:ascii="Arial" w:hAnsi="Arial" w:cs="Arial"/>
              </w:rPr>
            </w:pPr>
            <w:r>
              <w:rPr>
                <w:rFonts w:ascii="Arial" w:hAnsi="Arial" w:cs="Arial"/>
              </w:rPr>
              <w:t>ZTE</w:t>
            </w:r>
          </w:p>
        </w:tc>
        <w:tc>
          <w:tcPr>
            <w:tcW w:w="8269" w:type="dxa"/>
            <w:shd w:val="clear" w:color="auto" w:fill="auto"/>
          </w:tcPr>
          <w:p w14:paraId="02259675" w14:textId="77777777" w:rsidR="006066A0" w:rsidRDefault="007F578D" w:rsidP="006066A0">
            <w:pPr>
              <w:pStyle w:val="TOC1"/>
              <w:tabs>
                <w:tab w:val="left" w:pos="1282"/>
                <w:tab w:val="right" w:leader="dot" w:pos="9650"/>
              </w:tabs>
              <w:spacing w:after="120"/>
              <w:rPr>
                <w:rStyle w:val="Hyperlink"/>
              </w:rPr>
            </w:pPr>
            <w:hyperlink w:anchor="_Toc24081625" w:history="1">
              <w:r w:rsidR="006066A0" w:rsidRPr="00AD10ED">
                <w:rPr>
                  <w:rStyle w:val="Hyperlink"/>
                  <w:rFonts w:eastAsia="SimSun"/>
                </w:rPr>
                <w:t>Proposal 1:</w:t>
              </w:r>
              <w:r w:rsidR="006066A0">
                <w:rPr>
                  <w:rFonts w:asciiTheme="minorHAnsi" w:hAnsiTheme="minorHAnsi" w:cstheme="minorBidi"/>
                  <w:b w:val="0"/>
                  <w:sz w:val="22"/>
                </w:rPr>
                <w:tab/>
              </w:r>
              <w:r w:rsidR="006066A0" w:rsidRPr="00AD10ED">
                <w:rPr>
                  <w:rStyle w:val="Hyperlink"/>
                  <w:rFonts w:eastAsia="Times New Roman"/>
                </w:rPr>
                <w:t>To down-select from Alt-1 and Alt-2 for DU-IA indication</w:t>
              </w:r>
              <w:r w:rsidR="006066A0" w:rsidRPr="00AD10ED">
                <w:rPr>
                  <w:rStyle w:val="Hyperlink"/>
                  <w:rFonts w:eastAsia="SimSun"/>
                </w:rPr>
                <w:t>.</w:t>
              </w:r>
            </w:hyperlink>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750"/>
              <w:gridCol w:w="2519"/>
              <w:gridCol w:w="4764"/>
            </w:tblGrid>
            <w:tr w:rsidR="006066A0" w14:paraId="3679D4A4" w14:textId="77777777" w:rsidTr="00DD74EF">
              <w:trPr>
                <w:jc w:val="center"/>
              </w:trPr>
              <w:tc>
                <w:tcPr>
                  <w:tcW w:w="0" w:type="auto"/>
                </w:tcPr>
                <w:p w14:paraId="7709AAC4" w14:textId="77777777" w:rsidR="006066A0" w:rsidRPr="004A5900" w:rsidRDefault="006066A0" w:rsidP="006066A0">
                  <w:pPr>
                    <w:spacing w:after="60"/>
                    <w:jc w:val="center"/>
                    <w:rPr>
                      <w:b/>
                      <w:i/>
                      <w:iCs/>
                      <w:szCs w:val="21"/>
                    </w:rPr>
                  </w:pPr>
                  <w:r w:rsidRPr="004A5900">
                    <w:rPr>
                      <w:b/>
                      <w:i/>
                      <w:iCs/>
                      <w:szCs w:val="21"/>
                    </w:rPr>
                    <w:t>Value</w:t>
                  </w:r>
                </w:p>
              </w:tc>
              <w:tc>
                <w:tcPr>
                  <w:tcW w:w="0" w:type="auto"/>
                </w:tcPr>
                <w:p w14:paraId="48E91E1C" w14:textId="77777777" w:rsidR="006066A0" w:rsidRPr="00E36661" w:rsidRDefault="006066A0" w:rsidP="006066A0">
                  <w:pPr>
                    <w:spacing w:after="60"/>
                    <w:jc w:val="center"/>
                    <w:rPr>
                      <w:b/>
                      <w:i/>
                      <w:iCs/>
                      <w:caps/>
                      <w:szCs w:val="21"/>
                    </w:rPr>
                  </w:pPr>
                  <w:r>
                    <w:rPr>
                      <w:b/>
                      <w:i/>
                      <w:iCs/>
                      <w:szCs w:val="21"/>
                    </w:rPr>
                    <w:t>Alt-1 definition</w:t>
                  </w:r>
                </w:p>
              </w:tc>
              <w:tc>
                <w:tcPr>
                  <w:tcW w:w="0" w:type="auto"/>
                </w:tcPr>
                <w:p w14:paraId="32350126" w14:textId="77777777" w:rsidR="006066A0" w:rsidRDefault="006066A0" w:rsidP="006066A0">
                  <w:pPr>
                    <w:spacing w:after="60"/>
                    <w:jc w:val="center"/>
                    <w:rPr>
                      <w:b/>
                      <w:i/>
                      <w:iCs/>
                      <w:caps/>
                      <w:szCs w:val="21"/>
                    </w:rPr>
                  </w:pPr>
                  <w:r>
                    <w:rPr>
                      <w:b/>
                      <w:i/>
                      <w:iCs/>
                      <w:szCs w:val="21"/>
                    </w:rPr>
                    <w:t>Alt-2 definition</w:t>
                  </w:r>
                </w:p>
              </w:tc>
            </w:tr>
            <w:tr w:rsidR="006066A0" w14:paraId="1BDAC0A0" w14:textId="77777777" w:rsidTr="00DD74EF">
              <w:trPr>
                <w:jc w:val="center"/>
              </w:trPr>
              <w:tc>
                <w:tcPr>
                  <w:tcW w:w="0" w:type="auto"/>
                </w:tcPr>
                <w:p w14:paraId="7ADF5624" w14:textId="77777777" w:rsidR="006066A0" w:rsidRPr="004A5900" w:rsidRDefault="006066A0" w:rsidP="006066A0">
                  <w:pPr>
                    <w:spacing w:after="60"/>
                    <w:jc w:val="center"/>
                    <w:rPr>
                      <w:i/>
                      <w:iCs/>
                      <w:szCs w:val="21"/>
                    </w:rPr>
                  </w:pPr>
                  <w:r w:rsidRPr="004A5900">
                    <w:rPr>
                      <w:i/>
                      <w:iCs/>
                      <w:szCs w:val="21"/>
                    </w:rPr>
                    <w:t>0</w:t>
                  </w:r>
                </w:p>
              </w:tc>
              <w:tc>
                <w:tcPr>
                  <w:tcW w:w="0" w:type="auto"/>
                </w:tcPr>
                <w:p w14:paraId="64F8969E" w14:textId="77777777" w:rsidR="006066A0" w:rsidRPr="004A5900" w:rsidRDefault="006066A0" w:rsidP="006066A0">
                  <w:pPr>
                    <w:spacing w:after="60"/>
                    <w:jc w:val="left"/>
                    <w:rPr>
                      <w:i/>
                      <w:iCs/>
                      <w:szCs w:val="21"/>
                    </w:rPr>
                  </w:pPr>
                  <w:r w:rsidRPr="004A5900">
                    <w:rPr>
                      <w:i/>
                      <w:iCs/>
                      <w:szCs w:val="21"/>
                    </w:rPr>
                    <w:t xml:space="preserve">No </w:t>
                  </w:r>
                  <w:r>
                    <w:rPr>
                      <w:i/>
                      <w:iCs/>
                      <w:szCs w:val="21"/>
                    </w:rPr>
                    <w:t xml:space="preserve">soft </w:t>
                  </w:r>
                  <w:r w:rsidRPr="004A5900">
                    <w:rPr>
                      <w:i/>
                      <w:iCs/>
                      <w:szCs w:val="21"/>
                    </w:rPr>
                    <w:t xml:space="preserve">resources </w:t>
                  </w:r>
                  <w:r>
                    <w:rPr>
                      <w:i/>
                      <w:iCs/>
                      <w:szCs w:val="21"/>
                    </w:rPr>
                    <w:t xml:space="preserve">(if any) </w:t>
                  </w:r>
                  <w:r w:rsidRPr="004A5900">
                    <w:rPr>
                      <w:i/>
                      <w:iCs/>
                      <w:szCs w:val="21"/>
                    </w:rPr>
                    <w:t>available</w:t>
                  </w:r>
                </w:p>
              </w:tc>
              <w:tc>
                <w:tcPr>
                  <w:tcW w:w="0" w:type="auto"/>
                </w:tcPr>
                <w:p w14:paraId="2FB708D6" w14:textId="77777777" w:rsidR="006066A0" w:rsidRPr="004A5900" w:rsidRDefault="006066A0" w:rsidP="006066A0">
                  <w:pPr>
                    <w:spacing w:after="60"/>
                    <w:rPr>
                      <w:i/>
                      <w:iCs/>
                      <w:szCs w:val="21"/>
                    </w:rPr>
                  </w:pPr>
                  <w:r>
                    <w:rPr>
                      <w:i/>
                      <w:iCs/>
                      <w:szCs w:val="21"/>
                    </w:rPr>
                    <w:t>There is no soft resource of any D/F/U type, or there are soft resources but none of them is available</w:t>
                  </w:r>
                </w:p>
              </w:tc>
            </w:tr>
            <w:tr w:rsidR="006066A0" w14:paraId="114725FD" w14:textId="77777777" w:rsidTr="00DD74EF">
              <w:trPr>
                <w:jc w:val="center"/>
              </w:trPr>
              <w:tc>
                <w:tcPr>
                  <w:tcW w:w="0" w:type="auto"/>
                </w:tcPr>
                <w:p w14:paraId="321C8D85" w14:textId="77777777" w:rsidR="006066A0" w:rsidRPr="004A5900" w:rsidRDefault="006066A0" w:rsidP="006066A0">
                  <w:pPr>
                    <w:spacing w:after="60"/>
                    <w:jc w:val="center"/>
                    <w:rPr>
                      <w:i/>
                      <w:iCs/>
                      <w:szCs w:val="21"/>
                    </w:rPr>
                  </w:pPr>
                  <w:r w:rsidRPr="004A5900">
                    <w:rPr>
                      <w:i/>
                      <w:iCs/>
                      <w:szCs w:val="21"/>
                    </w:rPr>
                    <w:t>1</w:t>
                  </w:r>
                </w:p>
              </w:tc>
              <w:tc>
                <w:tcPr>
                  <w:tcW w:w="0" w:type="auto"/>
                </w:tcPr>
                <w:p w14:paraId="0C6E0787" w14:textId="77777777" w:rsidR="006066A0" w:rsidRPr="004A5900" w:rsidRDefault="006066A0" w:rsidP="006066A0">
                  <w:pPr>
                    <w:spacing w:after="60"/>
                    <w:jc w:val="left"/>
                    <w:rPr>
                      <w:i/>
                      <w:iCs/>
                      <w:szCs w:val="21"/>
                    </w:rPr>
                  </w:pPr>
                  <w:r>
                    <w:rPr>
                      <w:i/>
                      <w:iCs/>
                      <w:szCs w:val="21"/>
                    </w:rPr>
                    <w:t xml:space="preserve">Soft </w:t>
                  </w:r>
                  <w:r w:rsidRPr="004A5900">
                    <w:rPr>
                      <w:i/>
                      <w:iCs/>
                      <w:szCs w:val="21"/>
                    </w:rPr>
                    <w:t>D resources</w:t>
                  </w:r>
                  <w:r>
                    <w:rPr>
                      <w:i/>
                      <w:iCs/>
                      <w:szCs w:val="21"/>
                    </w:rPr>
                    <w:t xml:space="preserve"> (if any)</w:t>
                  </w:r>
                  <w:r w:rsidRPr="004A5900">
                    <w:rPr>
                      <w:i/>
                      <w:iCs/>
                      <w:szCs w:val="21"/>
                    </w:rPr>
                    <w:t xml:space="preserve"> available</w:t>
                  </w:r>
                </w:p>
              </w:tc>
              <w:tc>
                <w:tcPr>
                  <w:tcW w:w="0" w:type="auto"/>
                </w:tcPr>
                <w:p w14:paraId="74238235" w14:textId="77777777" w:rsidR="006066A0" w:rsidRPr="004A5900" w:rsidRDefault="006066A0" w:rsidP="006066A0">
                  <w:pPr>
                    <w:spacing w:after="60"/>
                    <w:rPr>
                      <w:i/>
                      <w:iCs/>
                      <w:szCs w:val="21"/>
                    </w:rPr>
                  </w:pPr>
                  <w:r>
                    <w:rPr>
                      <w:i/>
                      <w:iCs/>
                      <w:szCs w:val="21"/>
                    </w:rPr>
                    <w:t xml:space="preserve">Soft </w:t>
                  </w:r>
                  <w:r w:rsidRPr="004A5900">
                    <w:rPr>
                      <w:i/>
                      <w:iCs/>
                      <w:szCs w:val="21"/>
                    </w:rPr>
                    <w:t>D resources available</w:t>
                  </w:r>
                </w:p>
              </w:tc>
            </w:tr>
            <w:tr w:rsidR="006066A0" w14:paraId="21CBD26E" w14:textId="77777777" w:rsidTr="00DD74EF">
              <w:trPr>
                <w:jc w:val="center"/>
              </w:trPr>
              <w:tc>
                <w:tcPr>
                  <w:tcW w:w="0" w:type="auto"/>
                </w:tcPr>
                <w:p w14:paraId="718922C4" w14:textId="77777777" w:rsidR="006066A0" w:rsidRPr="004A5900" w:rsidRDefault="006066A0" w:rsidP="006066A0">
                  <w:pPr>
                    <w:spacing w:after="60"/>
                    <w:jc w:val="center"/>
                    <w:rPr>
                      <w:i/>
                      <w:iCs/>
                      <w:szCs w:val="21"/>
                    </w:rPr>
                  </w:pPr>
                  <w:r w:rsidRPr="004A5900">
                    <w:rPr>
                      <w:i/>
                      <w:iCs/>
                      <w:szCs w:val="21"/>
                    </w:rPr>
                    <w:t>2</w:t>
                  </w:r>
                </w:p>
              </w:tc>
              <w:tc>
                <w:tcPr>
                  <w:tcW w:w="0" w:type="auto"/>
                </w:tcPr>
                <w:p w14:paraId="35079A76" w14:textId="77777777" w:rsidR="006066A0" w:rsidRPr="004A5900" w:rsidRDefault="006066A0" w:rsidP="006066A0">
                  <w:pPr>
                    <w:spacing w:after="60"/>
                    <w:jc w:val="left"/>
                    <w:rPr>
                      <w:i/>
                      <w:iCs/>
                      <w:szCs w:val="21"/>
                    </w:rPr>
                  </w:pPr>
                  <w:r>
                    <w:rPr>
                      <w:i/>
                      <w:iCs/>
                      <w:szCs w:val="21"/>
                    </w:rPr>
                    <w:t xml:space="preserve">Soft </w:t>
                  </w:r>
                  <w:r w:rsidRPr="004A5900">
                    <w:rPr>
                      <w:i/>
                      <w:iCs/>
                      <w:szCs w:val="21"/>
                    </w:rPr>
                    <w:t>U resources</w:t>
                  </w:r>
                  <w:r>
                    <w:rPr>
                      <w:i/>
                      <w:iCs/>
                      <w:szCs w:val="21"/>
                    </w:rPr>
                    <w:t xml:space="preserve"> (if any)</w:t>
                  </w:r>
                  <w:r w:rsidRPr="004A5900">
                    <w:rPr>
                      <w:i/>
                      <w:iCs/>
                      <w:szCs w:val="21"/>
                    </w:rPr>
                    <w:t xml:space="preserve"> available</w:t>
                  </w:r>
                </w:p>
              </w:tc>
              <w:tc>
                <w:tcPr>
                  <w:tcW w:w="0" w:type="auto"/>
                </w:tcPr>
                <w:p w14:paraId="7FBD7203" w14:textId="77777777" w:rsidR="006066A0" w:rsidRPr="004A5900" w:rsidRDefault="006066A0" w:rsidP="006066A0">
                  <w:pPr>
                    <w:spacing w:after="60"/>
                    <w:rPr>
                      <w:i/>
                      <w:iCs/>
                      <w:szCs w:val="21"/>
                    </w:rPr>
                  </w:pPr>
                  <w:r>
                    <w:rPr>
                      <w:i/>
                      <w:iCs/>
                      <w:szCs w:val="21"/>
                    </w:rPr>
                    <w:t xml:space="preserve">Soft </w:t>
                  </w:r>
                  <w:r w:rsidRPr="004A5900">
                    <w:rPr>
                      <w:i/>
                      <w:iCs/>
                      <w:szCs w:val="21"/>
                    </w:rPr>
                    <w:t>U resources available</w:t>
                  </w:r>
                </w:p>
              </w:tc>
            </w:tr>
            <w:tr w:rsidR="006066A0" w14:paraId="5A2BC9E7" w14:textId="77777777" w:rsidTr="00DD74EF">
              <w:trPr>
                <w:jc w:val="center"/>
              </w:trPr>
              <w:tc>
                <w:tcPr>
                  <w:tcW w:w="0" w:type="auto"/>
                </w:tcPr>
                <w:p w14:paraId="23548AD2" w14:textId="77777777" w:rsidR="006066A0" w:rsidRPr="004A5900" w:rsidRDefault="006066A0" w:rsidP="006066A0">
                  <w:pPr>
                    <w:spacing w:after="60"/>
                    <w:jc w:val="center"/>
                    <w:rPr>
                      <w:i/>
                      <w:iCs/>
                      <w:szCs w:val="21"/>
                    </w:rPr>
                  </w:pPr>
                  <w:r w:rsidRPr="004A5900">
                    <w:rPr>
                      <w:i/>
                      <w:iCs/>
                      <w:szCs w:val="21"/>
                    </w:rPr>
                    <w:t>3</w:t>
                  </w:r>
                </w:p>
              </w:tc>
              <w:tc>
                <w:tcPr>
                  <w:tcW w:w="0" w:type="auto"/>
                </w:tcPr>
                <w:p w14:paraId="7D5E715A" w14:textId="77777777" w:rsidR="006066A0" w:rsidRPr="004A5900" w:rsidRDefault="006066A0" w:rsidP="006066A0">
                  <w:pPr>
                    <w:spacing w:after="60"/>
                    <w:jc w:val="left"/>
                    <w:rPr>
                      <w:i/>
                      <w:iCs/>
                      <w:szCs w:val="21"/>
                    </w:rPr>
                  </w:pPr>
                  <w:r>
                    <w:rPr>
                      <w:i/>
                      <w:iCs/>
                      <w:szCs w:val="21"/>
                    </w:rPr>
                    <w:t xml:space="preserve">Soft </w:t>
                  </w:r>
                  <w:r w:rsidRPr="004A5900">
                    <w:rPr>
                      <w:i/>
                      <w:iCs/>
                      <w:szCs w:val="21"/>
                    </w:rPr>
                    <w:t xml:space="preserve">D and </w:t>
                  </w:r>
                  <w:r>
                    <w:rPr>
                      <w:i/>
                      <w:iCs/>
                      <w:szCs w:val="21"/>
                    </w:rPr>
                    <w:t xml:space="preserve">soft </w:t>
                  </w:r>
                  <w:r w:rsidRPr="004A5900">
                    <w:rPr>
                      <w:i/>
                      <w:iCs/>
                      <w:szCs w:val="21"/>
                    </w:rPr>
                    <w:t xml:space="preserve">U resources </w:t>
                  </w:r>
                  <w:r>
                    <w:rPr>
                      <w:i/>
                      <w:iCs/>
                      <w:szCs w:val="21"/>
                    </w:rPr>
                    <w:t>(if any)</w:t>
                  </w:r>
                  <w:r w:rsidRPr="004A5900">
                    <w:rPr>
                      <w:i/>
                      <w:iCs/>
                      <w:szCs w:val="21"/>
                    </w:rPr>
                    <w:t xml:space="preserve"> available</w:t>
                  </w:r>
                </w:p>
              </w:tc>
              <w:tc>
                <w:tcPr>
                  <w:tcW w:w="0" w:type="auto"/>
                </w:tcPr>
                <w:p w14:paraId="2B2F8C72" w14:textId="77777777" w:rsidR="006066A0" w:rsidRPr="004A5900" w:rsidRDefault="006066A0" w:rsidP="006066A0">
                  <w:pPr>
                    <w:spacing w:after="60"/>
                    <w:rPr>
                      <w:i/>
                      <w:iCs/>
                      <w:szCs w:val="21"/>
                    </w:rPr>
                  </w:pPr>
                  <w:r>
                    <w:rPr>
                      <w:i/>
                      <w:iCs/>
                      <w:szCs w:val="21"/>
                    </w:rPr>
                    <w:t xml:space="preserve">Soft </w:t>
                  </w:r>
                  <w:r w:rsidRPr="004A5900">
                    <w:rPr>
                      <w:i/>
                      <w:iCs/>
                      <w:szCs w:val="21"/>
                    </w:rPr>
                    <w:t xml:space="preserve">D and </w:t>
                  </w:r>
                  <w:r>
                    <w:rPr>
                      <w:i/>
                      <w:iCs/>
                      <w:szCs w:val="21"/>
                    </w:rPr>
                    <w:t xml:space="preserve">soft </w:t>
                  </w:r>
                  <w:r w:rsidRPr="004A5900">
                    <w:rPr>
                      <w:i/>
                      <w:iCs/>
                      <w:szCs w:val="21"/>
                    </w:rPr>
                    <w:t>U resources available</w:t>
                  </w:r>
                </w:p>
              </w:tc>
            </w:tr>
            <w:tr w:rsidR="006066A0" w14:paraId="062D4120" w14:textId="77777777" w:rsidTr="00DD74EF">
              <w:trPr>
                <w:jc w:val="center"/>
              </w:trPr>
              <w:tc>
                <w:tcPr>
                  <w:tcW w:w="0" w:type="auto"/>
                </w:tcPr>
                <w:p w14:paraId="5CED909D" w14:textId="77777777" w:rsidR="006066A0" w:rsidRPr="004A5900" w:rsidRDefault="006066A0" w:rsidP="006066A0">
                  <w:pPr>
                    <w:spacing w:after="60"/>
                    <w:jc w:val="center"/>
                    <w:rPr>
                      <w:i/>
                      <w:iCs/>
                      <w:szCs w:val="21"/>
                    </w:rPr>
                  </w:pPr>
                  <w:r w:rsidRPr="004A5900">
                    <w:rPr>
                      <w:i/>
                      <w:iCs/>
                      <w:szCs w:val="21"/>
                    </w:rPr>
                    <w:t>4</w:t>
                  </w:r>
                </w:p>
              </w:tc>
              <w:tc>
                <w:tcPr>
                  <w:tcW w:w="0" w:type="auto"/>
                </w:tcPr>
                <w:p w14:paraId="20D1ADE1" w14:textId="77777777" w:rsidR="006066A0" w:rsidRPr="004A5900" w:rsidRDefault="006066A0" w:rsidP="006066A0">
                  <w:pPr>
                    <w:spacing w:after="60"/>
                    <w:jc w:val="left"/>
                    <w:rPr>
                      <w:i/>
                      <w:iCs/>
                      <w:szCs w:val="21"/>
                    </w:rPr>
                  </w:pPr>
                  <w:r>
                    <w:rPr>
                      <w:i/>
                      <w:iCs/>
                      <w:szCs w:val="21"/>
                    </w:rPr>
                    <w:t xml:space="preserve">Soft </w:t>
                  </w:r>
                  <w:r w:rsidRPr="004A5900">
                    <w:rPr>
                      <w:i/>
                      <w:iCs/>
                      <w:szCs w:val="21"/>
                    </w:rPr>
                    <w:t xml:space="preserve">F resources </w:t>
                  </w:r>
                  <w:r>
                    <w:rPr>
                      <w:i/>
                      <w:iCs/>
                      <w:szCs w:val="21"/>
                    </w:rPr>
                    <w:t>(if any)</w:t>
                  </w:r>
                  <w:r w:rsidRPr="004A5900">
                    <w:rPr>
                      <w:i/>
                      <w:iCs/>
                      <w:szCs w:val="21"/>
                    </w:rPr>
                    <w:t xml:space="preserve"> available</w:t>
                  </w:r>
                </w:p>
              </w:tc>
              <w:tc>
                <w:tcPr>
                  <w:tcW w:w="0" w:type="auto"/>
                </w:tcPr>
                <w:p w14:paraId="27085839" w14:textId="77777777" w:rsidR="006066A0" w:rsidRPr="004A5900" w:rsidRDefault="006066A0" w:rsidP="006066A0">
                  <w:pPr>
                    <w:spacing w:after="60"/>
                    <w:rPr>
                      <w:i/>
                      <w:iCs/>
                      <w:szCs w:val="21"/>
                    </w:rPr>
                  </w:pPr>
                  <w:r>
                    <w:rPr>
                      <w:i/>
                      <w:iCs/>
                      <w:szCs w:val="21"/>
                    </w:rPr>
                    <w:t xml:space="preserve">Soft </w:t>
                  </w:r>
                  <w:r w:rsidRPr="004A5900">
                    <w:rPr>
                      <w:i/>
                      <w:iCs/>
                      <w:szCs w:val="21"/>
                    </w:rPr>
                    <w:t>F resources available</w:t>
                  </w:r>
                </w:p>
              </w:tc>
            </w:tr>
            <w:tr w:rsidR="006066A0" w14:paraId="692547F1" w14:textId="77777777" w:rsidTr="00DD74EF">
              <w:trPr>
                <w:jc w:val="center"/>
              </w:trPr>
              <w:tc>
                <w:tcPr>
                  <w:tcW w:w="0" w:type="auto"/>
                </w:tcPr>
                <w:p w14:paraId="112827DE" w14:textId="77777777" w:rsidR="006066A0" w:rsidRPr="004A5900" w:rsidRDefault="006066A0" w:rsidP="006066A0">
                  <w:pPr>
                    <w:spacing w:after="60"/>
                    <w:jc w:val="center"/>
                    <w:rPr>
                      <w:i/>
                      <w:iCs/>
                      <w:szCs w:val="21"/>
                    </w:rPr>
                  </w:pPr>
                  <w:r w:rsidRPr="004A5900">
                    <w:rPr>
                      <w:i/>
                      <w:iCs/>
                      <w:szCs w:val="21"/>
                    </w:rPr>
                    <w:t>5</w:t>
                  </w:r>
                </w:p>
              </w:tc>
              <w:tc>
                <w:tcPr>
                  <w:tcW w:w="0" w:type="auto"/>
                </w:tcPr>
                <w:p w14:paraId="4C8E2ED0" w14:textId="77777777" w:rsidR="006066A0" w:rsidRPr="004A5900" w:rsidRDefault="006066A0" w:rsidP="006066A0">
                  <w:pPr>
                    <w:spacing w:after="60"/>
                    <w:jc w:val="left"/>
                    <w:rPr>
                      <w:i/>
                      <w:iCs/>
                      <w:szCs w:val="21"/>
                    </w:rPr>
                  </w:pPr>
                  <w:r>
                    <w:rPr>
                      <w:i/>
                      <w:iCs/>
                      <w:szCs w:val="21"/>
                    </w:rPr>
                    <w:t xml:space="preserve">Soft </w:t>
                  </w:r>
                  <w:r w:rsidRPr="004A5900">
                    <w:rPr>
                      <w:i/>
                      <w:iCs/>
                      <w:szCs w:val="21"/>
                    </w:rPr>
                    <w:t xml:space="preserve">D and </w:t>
                  </w:r>
                  <w:r>
                    <w:rPr>
                      <w:i/>
                      <w:iCs/>
                      <w:szCs w:val="21"/>
                    </w:rPr>
                    <w:t xml:space="preserve">soft </w:t>
                  </w:r>
                  <w:r w:rsidRPr="004A5900">
                    <w:rPr>
                      <w:i/>
                      <w:iCs/>
                      <w:szCs w:val="21"/>
                    </w:rPr>
                    <w:t xml:space="preserve">F resources </w:t>
                  </w:r>
                  <w:r>
                    <w:rPr>
                      <w:i/>
                      <w:iCs/>
                      <w:szCs w:val="21"/>
                    </w:rPr>
                    <w:t>(if any)</w:t>
                  </w:r>
                  <w:r w:rsidRPr="004A5900">
                    <w:rPr>
                      <w:i/>
                      <w:iCs/>
                      <w:szCs w:val="21"/>
                    </w:rPr>
                    <w:t xml:space="preserve"> available</w:t>
                  </w:r>
                </w:p>
              </w:tc>
              <w:tc>
                <w:tcPr>
                  <w:tcW w:w="0" w:type="auto"/>
                </w:tcPr>
                <w:p w14:paraId="05A6C020" w14:textId="77777777" w:rsidR="006066A0" w:rsidRPr="004A5900" w:rsidRDefault="006066A0" w:rsidP="006066A0">
                  <w:pPr>
                    <w:spacing w:after="60"/>
                    <w:rPr>
                      <w:i/>
                      <w:iCs/>
                      <w:szCs w:val="21"/>
                    </w:rPr>
                  </w:pPr>
                  <w:r>
                    <w:rPr>
                      <w:i/>
                      <w:iCs/>
                      <w:szCs w:val="21"/>
                    </w:rPr>
                    <w:t xml:space="preserve">Soft </w:t>
                  </w:r>
                  <w:r w:rsidRPr="004A5900">
                    <w:rPr>
                      <w:i/>
                      <w:iCs/>
                      <w:szCs w:val="21"/>
                    </w:rPr>
                    <w:t xml:space="preserve">D and </w:t>
                  </w:r>
                  <w:r>
                    <w:rPr>
                      <w:i/>
                      <w:iCs/>
                      <w:szCs w:val="21"/>
                    </w:rPr>
                    <w:t xml:space="preserve">soft </w:t>
                  </w:r>
                  <w:r w:rsidRPr="004A5900">
                    <w:rPr>
                      <w:i/>
                      <w:iCs/>
                      <w:szCs w:val="21"/>
                    </w:rPr>
                    <w:t>F resources available</w:t>
                  </w:r>
                </w:p>
              </w:tc>
            </w:tr>
            <w:tr w:rsidR="006066A0" w14:paraId="62838E77" w14:textId="77777777" w:rsidTr="00DD74EF">
              <w:trPr>
                <w:jc w:val="center"/>
              </w:trPr>
              <w:tc>
                <w:tcPr>
                  <w:tcW w:w="0" w:type="auto"/>
                </w:tcPr>
                <w:p w14:paraId="5645CADB" w14:textId="77777777" w:rsidR="006066A0" w:rsidRPr="004A5900" w:rsidRDefault="006066A0" w:rsidP="006066A0">
                  <w:pPr>
                    <w:spacing w:after="60"/>
                    <w:jc w:val="center"/>
                    <w:rPr>
                      <w:i/>
                      <w:iCs/>
                      <w:szCs w:val="21"/>
                    </w:rPr>
                  </w:pPr>
                  <w:r w:rsidRPr="004A5900">
                    <w:rPr>
                      <w:i/>
                      <w:iCs/>
                      <w:szCs w:val="21"/>
                    </w:rPr>
                    <w:lastRenderedPageBreak/>
                    <w:t>6</w:t>
                  </w:r>
                </w:p>
              </w:tc>
              <w:tc>
                <w:tcPr>
                  <w:tcW w:w="0" w:type="auto"/>
                </w:tcPr>
                <w:p w14:paraId="4E841963" w14:textId="77777777" w:rsidR="006066A0" w:rsidRPr="004A5900" w:rsidRDefault="006066A0" w:rsidP="006066A0">
                  <w:pPr>
                    <w:spacing w:after="60"/>
                    <w:jc w:val="left"/>
                    <w:rPr>
                      <w:i/>
                      <w:iCs/>
                      <w:szCs w:val="21"/>
                    </w:rPr>
                  </w:pPr>
                  <w:r>
                    <w:rPr>
                      <w:i/>
                      <w:iCs/>
                      <w:szCs w:val="21"/>
                    </w:rPr>
                    <w:t xml:space="preserve">Soft </w:t>
                  </w:r>
                  <w:r w:rsidRPr="004A5900">
                    <w:rPr>
                      <w:i/>
                      <w:iCs/>
                      <w:szCs w:val="21"/>
                    </w:rPr>
                    <w:t xml:space="preserve">U and </w:t>
                  </w:r>
                  <w:r>
                    <w:rPr>
                      <w:i/>
                      <w:iCs/>
                      <w:szCs w:val="21"/>
                    </w:rPr>
                    <w:t xml:space="preserve">soft </w:t>
                  </w:r>
                  <w:r w:rsidRPr="004A5900">
                    <w:rPr>
                      <w:i/>
                      <w:iCs/>
                      <w:szCs w:val="21"/>
                    </w:rPr>
                    <w:t xml:space="preserve">F resources </w:t>
                  </w:r>
                  <w:r>
                    <w:rPr>
                      <w:i/>
                      <w:iCs/>
                      <w:szCs w:val="21"/>
                    </w:rPr>
                    <w:t>(if any)</w:t>
                  </w:r>
                  <w:r w:rsidRPr="004A5900">
                    <w:rPr>
                      <w:i/>
                      <w:iCs/>
                      <w:szCs w:val="21"/>
                    </w:rPr>
                    <w:t xml:space="preserve"> available</w:t>
                  </w:r>
                </w:p>
              </w:tc>
              <w:tc>
                <w:tcPr>
                  <w:tcW w:w="0" w:type="auto"/>
                </w:tcPr>
                <w:p w14:paraId="3CCEBF09" w14:textId="77777777" w:rsidR="006066A0" w:rsidRPr="004A5900" w:rsidRDefault="006066A0" w:rsidP="006066A0">
                  <w:pPr>
                    <w:spacing w:after="60"/>
                    <w:rPr>
                      <w:i/>
                      <w:iCs/>
                      <w:szCs w:val="21"/>
                    </w:rPr>
                  </w:pPr>
                  <w:r>
                    <w:rPr>
                      <w:i/>
                      <w:iCs/>
                      <w:szCs w:val="21"/>
                    </w:rPr>
                    <w:t xml:space="preserve">Soft </w:t>
                  </w:r>
                  <w:r w:rsidRPr="004A5900">
                    <w:rPr>
                      <w:i/>
                      <w:iCs/>
                      <w:szCs w:val="21"/>
                    </w:rPr>
                    <w:t xml:space="preserve">U and </w:t>
                  </w:r>
                  <w:r>
                    <w:rPr>
                      <w:i/>
                      <w:iCs/>
                      <w:szCs w:val="21"/>
                    </w:rPr>
                    <w:t xml:space="preserve">soft </w:t>
                  </w:r>
                  <w:r w:rsidRPr="004A5900">
                    <w:rPr>
                      <w:i/>
                      <w:iCs/>
                      <w:szCs w:val="21"/>
                    </w:rPr>
                    <w:t>F resources available</w:t>
                  </w:r>
                </w:p>
              </w:tc>
            </w:tr>
            <w:tr w:rsidR="006066A0" w14:paraId="4C942FDD" w14:textId="77777777" w:rsidTr="00DD74EF">
              <w:trPr>
                <w:jc w:val="center"/>
              </w:trPr>
              <w:tc>
                <w:tcPr>
                  <w:tcW w:w="0" w:type="auto"/>
                </w:tcPr>
                <w:p w14:paraId="6BFD4F08" w14:textId="77777777" w:rsidR="006066A0" w:rsidRPr="004A5900" w:rsidRDefault="006066A0" w:rsidP="006066A0">
                  <w:pPr>
                    <w:spacing w:after="60"/>
                    <w:jc w:val="center"/>
                    <w:rPr>
                      <w:i/>
                      <w:iCs/>
                      <w:szCs w:val="21"/>
                    </w:rPr>
                  </w:pPr>
                  <w:r w:rsidRPr="004A5900">
                    <w:rPr>
                      <w:i/>
                      <w:iCs/>
                      <w:szCs w:val="21"/>
                    </w:rPr>
                    <w:t>7</w:t>
                  </w:r>
                </w:p>
              </w:tc>
              <w:tc>
                <w:tcPr>
                  <w:tcW w:w="0" w:type="auto"/>
                </w:tcPr>
                <w:p w14:paraId="6FCDE402" w14:textId="77777777" w:rsidR="006066A0" w:rsidRPr="004A5900" w:rsidRDefault="006066A0" w:rsidP="006066A0">
                  <w:pPr>
                    <w:spacing w:after="60"/>
                    <w:jc w:val="left"/>
                    <w:rPr>
                      <w:i/>
                      <w:iCs/>
                      <w:szCs w:val="21"/>
                    </w:rPr>
                  </w:pPr>
                  <w:r w:rsidRPr="004A5900">
                    <w:rPr>
                      <w:i/>
                      <w:iCs/>
                      <w:szCs w:val="21"/>
                    </w:rPr>
                    <w:t xml:space="preserve">All </w:t>
                  </w:r>
                  <w:r>
                    <w:rPr>
                      <w:i/>
                      <w:iCs/>
                      <w:szCs w:val="21"/>
                    </w:rPr>
                    <w:t xml:space="preserve">soft </w:t>
                  </w:r>
                  <w:r w:rsidRPr="004A5900">
                    <w:rPr>
                      <w:i/>
                      <w:iCs/>
                      <w:szCs w:val="21"/>
                    </w:rPr>
                    <w:t xml:space="preserve">resources </w:t>
                  </w:r>
                  <w:r>
                    <w:rPr>
                      <w:i/>
                      <w:iCs/>
                      <w:szCs w:val="21"/>
                    </w:rPr>
                    <w:t>(if any)</w:t>
                  </w:r>
                  <w:r w:rsidRPr="004A5900">
                    <w:rPr>
                      <w:i/>
                      <w:iCs/>
                      <w:szCs w:val="21"/>
                    </w:rPr>
                    <w:t xml:space="preserve"> available</w:t>
                  </w:r>
                </w:p>
              </w:tc>
              <w:tc>
                <w:tcPr>
                  <w:tcW w:w="0" w:type="auto"/>
                </w:tcPr>
                <w:p w14:paraId="48B1158A" w14:textId="77777777" w:rsidR="006066A0" w:rsidRPr="004A5900" w:rsidRDefault="006066A0" w:rsidP="006066A0">
                  <w:pPr>
                    <w:spacing w:after="60"/>
                    <w:rPr>
                      <w:i/>
                      <w:iCs/>
                      <w:szCs w:val="21"/>
                    </w:rPr>
                  </w:pPr>
                  <w:r w:rsidRPr="004A5900">
                    <w:rPr>
                      <w:i/>
                      <w:iCs/>
                      <w:szCs w:val="21"/>
                    </w:rPr>
                    <w:t xml:space="preserve">All </w:t>
                  </w:r>
                  <w:r>
                    <w:rPr>
                      <w:i/>
                      <w:iCs/>
                      <w:szCs w:val="21"/>
                    </w:rPr>
                    <w:t xml:space="preserve">soft </w:t>
                  </w:r>
                  <w:r w:rsidRPr="004A5900">
                    <w:rPr>
                      <w:i/>
                      <w:iCs/>
                      <w:szCs w:val="21"/>
                    </w:rPr>
                    <w:t>resources available</w:t>
                  </w:r>
                </w:p>
              </w:tc>
            </w:tr>
          </w:tbl>
          <w:p w14:paraId="00B57914" w14:textId="3991744B" w:rsidR="0091238B" w:rsidRPr="0091238B" w:rsidRDefault="0091238B" w:rsidP="00216945">
            <w:pPr>
              <w:pStyle w:val="maintext"/>
              <w:spacing w:beforeLines="50" w:before="120" w:afterLines="50" w:after="120"/>
              <w:ind w:firstLineChars="0"/>
              <w:rPr>
                <w:rFonts w:eastAsia="SimSun"/>
                <w:b/>
                <w:bCs/>
                <w:i/>
                <w:iCs/>
                <w:szCs w:val="22"/>
                <w:lang w:eastAsia="zh-CN"/>
              </w:rPr>
            </w:pPr>
          </w:p>
        </w:tc>
      </w:tr>
      <w:tr w:rsidR="0091238B" w:rsidRPr="00882FDD" w14:paraId="39352BB9" w14:textId="77777777" w:rsidTr="003702D6">
        <w:tc>
          <w:tcPr>
            <w:tcW w:w="1801" w:type="dxa"/>
            <w:shd w:val="clear" w:color="auto" w:fill="auto"/>
          </w:tcPr>
          <w:p w14:paraId="38A4B9EB" w14:textId="36F3DF8E" w:rsidR="0091238B" w:rsidRDefault="00A954BD" w:rsidP="00D90EFB">
            <w:pPr>
              <w:pStyle w:val="maintext"/>
              <w:ind w:firstLineChars="0" w:firstLine="0"/>
              <w:rPr>
                <w:rFonts w:ascii="Arial" w:hAnsi="Arial" w:cs="Arial"/>
              </w:rPr>
            </w:pPr>
            <w:r>
              <w:rPr>
                <w:rFonts w:ascii="Arial" w:hAnsi="Arial" w:cs="Arial"/>
              </w:rPr>
              <w:lastRenderedPageBreak/>
              <w:t>Lenovo</w:t>
            </w:r>
          </w:p>
        </w:tc>
        <w:tc>
          <w:tcPr>
            <w:tcW w:w="8269" w:type="dxa"/>
            <w:shd w:val="clear" w:color="auto" w:fill="auto"/>
          </w:tcPr>
          <w:p w14:paraId="227D3A60" w14:textId="6F44E01B" w:rsidR="0091238B" w:rsidRPr="00A954BD" w:rsidRDefault="00A954BD" w:rsidP="00A954BD">
            <w:pPr>
              <w:rPr>
                <w:lang w:val="en-GB"/>
              </w:rPr>
            </w:pPr>
            <w:r>
              <w:rPr>
                <w:rFonts w:hint="eastAsia"/>
                <w:b/>
                <w:i/>
                <w:lang w:eastAsia="zh-CN"/>
              </w:rPr>
              <w:t xml:space="preserve">Proposal: Support explicit RRC signaling to </w:t>
            </w:r>
            <w:r>
              <w:rPr>
                <w:b/>
                <w:i/>
                <w:lang w:eastAsia="zh-CN"/>
              </w:rPr>
              <w:t>configure</w:t>
            </w:r>
            <w:r>
              <w:rPr>
                <w:rFonts w:hint="eastAsia"/>
                <w:b/>
                <w:i/>
                <w:lang w:eastAsia="zh-CN"/>
              </w:rPr>
              <w:t xml:space="preserve"> </w:t>
            </w:r>
            <w:r>
              <w:rPr>
                <w:b/>
                <w:i/>
                <w:lang w:eastAsia="zh-CN"/>
              </w:rPr>
              <w:t>the offset between DCI 2_0 transmission and application.</w:t>
            </w:r>
          </w:p>
        </w:tc>
      </w:tr>
      <w:tr w:rsidR="000A0824" w:rsidRPr="00882FDD" w14:paraId="60BF25BF" w14:textId="77777777" w:rsidTr="003702D6">
        <w:tc>
          <w:tcPr>
            <w:tcW w:w="1801" w:type="dxa"/>
            <w:shd w:val="clear" w:color="auto" w:fill="auto"/>
          </w:tcPr>
          <w:p w14:paraId="29F56EC1" w14:textId="272F0E34" w:rsidR="000A0824" w:rsidRDefault="00951BC6" w:rsidP="00D90EFB">
            <w:pPr>
              <w:pStyle w:val="maintext"/>
              <w:ind w:firstLineChars="0" w:firstLine="0"/>
              <w:rPr>
                <w:rFonts w:ascii="Arial" w:hAnsi="Arial" w:cs="Arial"/>
              </w:rPr>
            </w:pPr>
            <w:r>
              <w:rPr>
                <w:rFonts w:ascii="Arial" w:hAnsi="Arial" w:cs="Arial"/>
              </w:rPr>
              <w:t>Samsung</w:t>
            </w:r>
          </w:p>
        </w:tc>
        <w:tc>
          <w:tcPr>
            <w:tcW w:w="8269" w:type="dxa"/>
            <w:shd w:val="clear" w:color="auto" w:fill="auto"/>
          </w:tcPr>
          <w:p w14:paraId="47A6B01D" w14:textId="451CC2EE" w:rsidR="000A0824" w:rsidRPr="00951BC6" w:rsidRDefault="00951BC6" w:rsidP="00951BC6">
            <w:pPr>
              <w:spacing w:after="180" w:line="276" w:lineRule="auto"/>
              <w:rPr>
                <w:i/>
              </w:rPr>
            </w:pPr>
            <w:r>
              <w:rPr>
                <w:b/>
                <w:i/>
              </w:rPr>
              <w:t>Proposal 2</w:t>
            </w:r>
            <w:r w:rsidRPr="002D7EA0">
              <w:rPr>
                <w:i/>
              </w:rPr>
              <w:t xml:space="preserve">: </w:t>
            </w:r>
            <w:r>
              <w:rPr>
                <w:i/>
              </w:rPr>
              <w:t xml:space="preserve">Further discussion is necessary whether </w:t>
            </w:r>
            <w:r w:rsidRPr="009D3931">
              <w:rPr>
                <w:i/>
              </w:rPr>
              <w:t xml:space="preserve">Availability indicator is applied </w:t>
            </w:r>
            <w:r>
              <w:rPr>
                <w:i/>
              </w:rPr>
              <w:t xml:space="preserve">only </w:t>
            </w:r>
            <w:r w:rsidRPr="009D3931">
              <w:rPr>
                <w:i/>
              </w:rPr>
              <w:t xml:space="preserve">for </w:t>
            </w:r>
            <w:r>
              <w:rPr>
                <w:i/>
              </w:rPr>
              <w:t>soft resource.</w:t>
            </w:r>
          </w:p>
        </w:tc>
      </w:tr>
      <w:tr w:rsidR="00AB758E" w:rsidRPr="00882FDD" w14:paraId="36749B53" w14:textId="77777777" w:rsidTr="003702D6">
        <w:tc>
          <w:tcPr>
            <w:tcW w:w="1801" w:type="dxa"/>
            <w:shd w:val="clear" w:color="auto" w:fill="auto"/>
          </w:tcPr>
          <w:p w14:paraId="46EDC360" w14:textId="5FEB28B9" w:rsidR="00AB758E" w:rsidRDefault="00951BC6" w:rsidP="00D90EFB">
            <w:pPr>
              <w:pStyle w:val="maintext"/>
              <w:ind w:firstLineChars="0" w:firstLine="0"/>
              <w:rPr>
                <w:rFonts w:ascii="Arial" w:hAnsi="Arial" w:cs="Arial"/>
              </w:rPr>
            </w:pPr>
            <w:r>
              <w:rPr>
                <w:rFonts w:ascii="Arial" w:hAnsi="Arial" w:cs="Arial"/>
              </w:rPr>
              <w:t>Nokia</w:t>
            </w:r>
          </w:p>
        </w:tc>
        <w:tc>
          <w:tcPr>
            <w:tcW w:w="8269" w:type="dxa"/>
            <w:shd w:val="clear" w:color="auto" w:fill="auto"/>
          </w:tcPr>
          <w:p w14:paraId="5B86277C" w14:textId="77777777" w:rsidR="00951BC6" w:rsidRDefault="00951BC6" w:rsidP="00951BC6">
            <w:pPr>
              <w:spacing w:after="0"/>
              <w:rPr>
                <w:i/>
              </w:rPr>
            </w:pPr>
            <w:r w:rsidRPr="00650632">
              <w:rPr>
                <w:b/>
                <w:bCs/>
                <w:i/>
                <w:iCs/>
              </w:rPr>
              <w:t xml:space="preserve">Proposal </w:t>
            </w:r>
            <w:r>
              <w:rPr>
                <w:b/>
                <w:bCs/>
                <w:i/>
                <w:iCs/>
              </w:rPr>
              <w:t>6</w:t>
            </w:r>
            <w:r w:rsidRPr="00650632">
              <w:rPr>
                <w:b/>
                <w:bCs/>
                <w:i/>
                <w:iCs/>
              </w:rPr>
              <w:t>:</w:t>
            </w:r>
            <w:r>
              <w:rPr>
                <w:i/>
              </w:rPr>
              <w:t xml:space="preserve"> When operating according to implicit indication, M</w:t>
            </w:r>
            <w:r w:rsidRPr="00650632">
              <w:rPr>
                <w:i/>
              </w:rPr>
              <w:t xml:space="preserve">T determines </w:t>
            </w:r>
            <w:r>
              <w:rPr>
                <w:i/>
              </w:rPr>
              <w:t>the availability</w:t>
            </w:r>
            <w:r w:rsidRPr="00650632">
              <w:rPr>
                <w:i/>
              </w:rPr>
              <w:t xml:space="preserve"> </w:t>
            </w:r>
            <w:r>
              <w:rPr>
                <w:i/>
              </w:rPr>
              <w:t>of flexible</w:t>
            </w:r>
            <w:r w:rsidRPr="00650632">
              <w:rPr>
                <w:i/>
              </w:rPr>
              <w:t xml:space="preserve"> resources according to </w:t>
            </w:r>
            <w:r>
              <w:rPr>
                <w:i/>
              </w:rPr>
              <w:t>Rel-15 rules</w:t>
            </w:r>
            <w:r w:rsidRPr="00650632">
              <w:rPr>
                <w:i/>
              </w:rPr>
              <w:t xml:space="preserve"> defined in TS 38.213 (Section 11.1) and based on received DCI and/or higher layer configuration.</w:t>
            </w:r>
          </w:p>
          <w:p w14:paraId="44A59790" w14:textId="77777777" w:rsidR="00951BC6" w:rsidRPr="00A830C9" w:rsidRDefault="00951BC6" w:rsidP="00C84BBE">
            <w:pPr>
              <w:pStyle w:val="ListParagraph"/>
              <w:numPr>
                <w:ilvl w:val="0"/>
                <w:numId w:val="8"/>
              </w:numPr>
              <w:spacing w:before="0" w:after="0"/>
              <w:rPr>
                <w:bCs/>
                <w:i/>
                <w:iCs/>
              </w:rPr>
            </w:pPr>
            <w:r w:rsidRPr="00A830C9">
              <w:rPr>
                <w:bCs/>
                <w:i/>
                <w:iCs/>
              </w:rPr>
              <w:t>If Flexible MT resource is not assigned for Parent BH link it is considered as “IA” – i.e. DU resource is implicitly indicated as available</w:t>
            </w:r>
          </w:p>
          <w:p w14:paraId="1FB44F26" w14:textId="77777777" w:rsidR="00951BC6" w:rsidRPr="00A830C9" w:rsidRDefault="00951BC6" w:rsidP="00C84BBE">
            <w:pPr>
              <w:pStyle w:val="ListParagraph"/>
              <w:numPr>
                <w:ilvl w:val="0"/>
                <w:numId w:val="8"/>
              </w:numPr>
              <w:spacing w:before="0" w:after="0"/>
              <w:rPr>
                <w:bCs/>
                <w:i/>
                <w:iCs/>
              </w:rPr>
            </w:pPr>
            <w:r w:rsidRPr="00A830C9">
              <w:rPr>
                <w:bCs/>
                <w:i/>
                <w:iCs/>
              </w:rPr>
              <w:t>otherwise, if Flexible MT resource is assigned for Parent BH DL or Parent BH UL link it is considered as “INA” - i.e. DU resource is implicitly indicated as not available.</w:t>
            </w:r>
          </w:p>
          <w:p w14:paraId="634D247E" w14:textId="77777777" w:rsidR="00951BC6" w:rsidRDefault="00951BC6" w:rsidP="00951BC6">
            <w:pPr>
              <w:spacing w:after="0"/>
              <w:rPr>
                <w:b/>
                <w:bCs/>
                <w:i/>
                <w:iCs/>
              </w:rPr>
            </w:pPr>
          </w:p>
          <w:p w14:paraId="217DDEC0" w14:textId="77777777" w:rsidR="00951BC6" w:rsidRDefault="00951BC6" w:rsidP="00951BC6">
            <w:pPr>
              <w:spacing w:after="0"/>
              <w:rPr>
                <w:bCs/>
                <w:i/>
                <w:iCs/>
              </w:rPr>
            </w:pPr>
            <w:r w:rsidRPr="0006376B">
              <w:rPr>
                <w:b/>
                <w:bCs/>
                <w:i/>
                <w:iCs/>
              </w:rPr>
              <w:t xml:space="preserve">Proposal </w:t>
            </w:r>
            <w:r>
              <w:rPr>
                <w:b/>
                <w:bCs/>
                <w:i/>
                <w:iCs/>
              </w:rPr>
              <w:t>7</w:t>
            </w:r>
            <w:r w:rsidRPr="00D5782C">
              <w:rPr>
                <w:b/>
                <w:bCs/>
                <w:i/>
                <w:iCs/>
              </w:rPr>
              <w:t xml:space="preserve">: </w:t>
            </w:r>
            <w:r>
              <w:rPr>
                <w:bCs/>
                <w:i/>
                <w:iCs/>
              </w:rPr>
              <w:t>Define priorities related to AI-RNTI in the following way:</w:t>
            </w:r>
          </w:p>
          <w:p w14:paraId="74D73195" w14:textId="77777777" w:rsidR="00951BC6" w:rsidRPr="008E0033" w:rsidRDefault="00951BC6" w:rsidP="00C84BBE">
            <w:pPr>
              <w:pStyle w:val="ListParagraph"/>
              <w:numPr>
                <w:ilvl w:val="0"/>
                <w:numId w:val="22"/>
              </w:numPr>
              <w:spacing w:before="0" w:after="0"/>
              <w:rPr>
                <w:rFonts w:eastAsia="Calibri"/>
                <w:szCs w:val="18"/>
                <w:lang w:val="en-GB"/>
              </w:rPr>
            </w:pPr>
            <w:r>
              <w:rPr>
                <w:rFonts w:eastAsia="Calibri"/>
                <w:i/>
                <w:szCs w:val="18"/>
                <w:lang w:val="en-GB"/>
              </w:rPr>
              <w:t>AI</w:t>
            </w:r>
            <w:r w:rsidRPr="008E0033">
              <w:rPr>
                <w:rFonts w:eastAsia="Calibri"/>
                <w:i/>
                <w:szCs w:val="18"/>
                <w:lang w:val="en-GB"/>
              </w:rPr>
              <w:t>-RNTI is prioritized over implicit determination</w:t>
            </w:r>
          </w:p>
          <w:p w14:paraId="7E96060E" w14:textId="77777777" w:rsidR="00951BC6" w:rsidRPr="008E0033" w:rsidRDefault="00951BC6" w:rsidP="00C84BBE">
            <w:pPr>
              <w:pStyle w:val="ListParagraph"/>
              <w:numPr>
                <w:ilvl w:val="0"/>
                <w:numId w:val="22"/>
              </w:numPr>
              <w:spacing w:before="0" w:after="0"/>
              <w:rPr>
                <w:rFonts w:eastAsia="Calibri"/>
                <w:szCs w:val="18"/>
                <w:lang w:val="en-GB"/>
              </w:rPr>
            </w:pPr>
            <w:r w:rsidRPr="008E0033">
              <w:rPr>
                <w:rFonts w:eastAsia="Calibri"/>
                <w:i/>
                <w:szCs w:val="18"/>
                <w:lang w:val="en-GB"/>
              </w:rPr>
              <w:t xml:space="preserve">When SFI-RNTI and </w:t>
            </w:r>
            <w:r>
              <w:rPr>
                <w:rFonts w:eastAsia="Calibri"/>
                <w:i/>
                <w:szCs w:val="18"/>
                <w:lang w:val="en-GB"/>
              </w:rPr>
              <w:t>AI</w:t>
            </w:r>
            <w:r w:rsidRPr="008E0033">
              <w:rPr>
                <w:rFonts w:eastAsia="Calibri"/>
                <w:i/>
                <w:szCs w:val="18"/>
                <w:lang w:val="en-GB"/>
              </w:rPr>
              <w:t>-RNTI are conflicting with each other, operate according to DU INA.</w:t>
            </w:r>
          </w:p>
          <w:p w14:paraId="5C733AB3" w14:textId="77777777" w:rsidR="00951BC6" w:rsidRDefault="00951BC6" w:rsidP="00951BC6">
            <w:pPr>
              <w:spacing w:after="0"/>
              <w:rPr>
                <w:b/>
                <w:bCs/>
                <w:i/>
                <w:iCs/>
              </w:rPr>
            </w:pPr>
          </w:p>
          <w:p w14:paraId="4B9FC95B" w14:textId="77777777" w:rsidR="00951BC6" w:rsidRPr="00A47A37" w:rsidRDefault="00951BC6" w:rsidP="00951BC6">
            <w:pPr>
              <w:spacing w:after="0"/>
              <w:rPr>
                <w:rFonts w:eastAsia="Calibri"/>
                <w:sz w:val="18"/>
                <w:szCs w:val="18"/>
              </w:rPr>
            </w:pPr>
            <w:r w:rsidRPr="0006376B">
              <w:rPr>
                <w:b/>
                <w:bCs/>
                <w:i/>
                <w:iCs/>
              </w:rPr>
              <w:t xml:space="preserve">Proposal </w:t>
            </w:r>
            <w:r>
              <w:rPr>
                <w:b/>
                <w:bCs/>
                <w:i/>
                <w:iCs/>
              </w:rPr>
              <w:t>8</w:t>
            </w:r>
            <w:r w:rsidRPr="00D5782C">
              <w:rPr>
                <w:b/>
                <w:bCs/>
                <w:i/>
                <w:iCs/>
              </w:rPr>
              <w:t xml:space="preserve">: </w:t>
            </w:r>
            <w:r>
              <w:rPr>
                <w:bCs/>
                <w:i/>
                <w:iCs/>
              </w:rPr>
              <w:t xml:space="preserve">Support a configuration option where entries of the AI Availability Combination Table can be mapped to reserved entries of Table 11.1.1-1 in TS 38.213. </w:t>
            </w:r>
          </w:p>
          <w:p w14:paraId="4BFC8A37" w14:textId="77777777" w:rsidR="00951BC6" w:rsidRDefault="00951BC6" w:rsidP="00951BC6">
            <w:pPr>
              <w:spacing w:after="0"/>
              <w:rPr>
                <w:b/>
                <w:bCs/>
                <w:i/>
                <w:iCs/>
              </w:rPr>
            </w:pPr>
          </w:p>
          <w:p w14:paraId="324F37DF" w14:textId="77777777" w:rsidR="00951BC6" w:rsidRDefault="00951BC6" w:rsidP="00951BC6">
            <w:pPr>
              <w:spacing w:after="0"/>
              <w:rPr>
                <w:b/>
                <w:bCs/>
                <w:i/>
                <w:iCs/>
              </w:rPr>
            </w:pPr>
            <w:r w:rsidRPr="00650632">
              <w:rPr>
                <w:b/>
                <w:bCs/>
                <w:i/>
                <w:iCs/>
              </w:rPr>
              <w:t xml:space="preserve">Proposal </w:t>
            </w:r>
            <w:r>
              <w:rPr>
                <w:b/>
                <w:bCs/>
                <w:i/>
                <w:iCs/>
              </w:rPr>
              <w:t>9</w:t>
            </w:r>
            <w:r w:rsidRPr="00650632">
              <w:rPr>
                <w:b/>
                <w:bCs/>
                <w:i/>
                <w:iCs/>
              </w:rPr>
              <w:t xml:space="preserve">: </w:t>
            </w:r>
            <w:r>
              <w:rPr>
                <w:bCs/>
                <w:i/>
                <w:iCs/>
              </w:rPr>
              <w:t>Use Rel-15 Type-3 CSS for configuring PDCCH monitoring for DCI format configured with SFI-RNTI or AI-RNTI.</w:t>
            </w:r>
          </w:p>
          <w:p w14:paraId="6383E8D9" w14:textId="77777777" w:rsidR="00951BC6" w:rsidRDefault="00951BC6" w:rsidP="00951BC6">
            <w:pPr>
              <w:spacing w:after="0"/>
              <w:rPr>
                <w:b/>
                <w:bCs/>
                <w:i/>
                <w:iCs/>
              </w:rPr>
            </w:pPr>
          </w:p>
          <w:p w14:paraId="5688C9BD" w14:textId="77777777" w:rsidR="00951BC6" w:rsidRDefault="00951BC6" w:rsidP="00951BC6">
            <w:pPr>
              <w:spacing w:after="0"/>
              <w:rPr>
                <w:i/>
              </w:rPr>
            </w:pPr>
            <w:r w:rsidRPr="004A36AC">
              <w:rPr>
                <w:b/>
                <w:bCs/>
                <w:i/>
                <w:iCs/>
              </w:rPr>
              <w:t xml:space="preserve">Proposal </w:t>
            </w:r>
            <w:r>
              <w:rPr>
                <w:b/>
                <w:bCs/>
                <w:i/>
                <w:iCs/>
              </w:rPr>
              <w:t>11</w:t>
            </w:r>
            <w:r w:rsidRPr="004A36AC">
              <w:rPr>
                <w:b/>
                <w:bCs/>
                <w:i/>
                <w:iCs/>
              </w:rPr>
              <w:t xml:space="preserve">: </w:t>
            </w:r>
            <w:r w:rsidRPr="00264AB1">
              <w:rPr>
                <w:i/>
              </w:rPr>
              <w:t>For the usage of soft resources at a child DU, use processing times defined for flexible resources in Rel-15 as the basis</w:t>
            </w:r>
            <w:r>
              <w:rPr>
                <w:i/>
              </w:rPr>
              <w:t xml:space="preserve"> to determine</w:t>
            </w:r>
            <w:r w:rsidRPr="00264AB1">
              <w:rPr>
                <w:i/>
              </w:rPr>
              <w:t xml:space="preserve"> when certain soft resource at the latest be made available for the DU.</w:t>
            </w:r>
          </w:p>
          <w:p w14:paraId="2A6D1969" w14:textId="47FC1BD3" w:rsidR="00AB758E" w:rsidRPr="00AB758E" w:rsidRDefault="00AB758E" w:rsidP="00AB758E">
            <w:pPr>
              <w:pStyle w:val="N1"/>
              <w:spacing w:after="60"/>
              <w:ind w:left="0"/>
              <w:rPr>
                <w:rFonts w:ascii="Times New Roman" w:hAnsi="Times New Roman" w:cs="Times New Roman"/>
                <w:color w:val="000000"/>
                <w:sz w:val="20"/>
                <w:szCs w:val="20"/>
                <w:lang w:eastAsia="zh-CN"/>
              </w:rPr>
            </w:pPr>
          </w:p>
        </w:tc>
      </w:tr>
      <w:tr w:rsidR="00AB758E" w:rsidRPr="00882FDD" w14:paraId="122F9155" w14:textId="77777777" w:rsidTr="003702D6">
        <w:tc>
          <w:tcPr>
            <w:tcW w:w="1801" w:type="dxa"/>
            <w:shd w:val="clear" w:color="auto" w:fill="auto"/>
          </w:tcPr>
          <w:p w14:paraId="2A4A78E0" w14:textId="18680084" w:rsidR="00AB758E" w:rsidRDefault="00A615E9" w:rsidP="00D90EFB">
            <w:pPr>
              <w:pStyle w:val="maintext"/>
              <w:ind w:firstLineChars="0" w:firstLine="0"/>
              <w:rPr>
                <w:rFonts w:ascii="Arial" w:hAnsi="Arial" w:cs="Arial"/>
              </w:rPr>
            </w:pPr>
            <w:r>
              <w:rPr>
                <w:rFonts w:ascii="Arial" w:hAnsi="Arial" w:cs="Arial"/>
              </w:rPr>
              <w:t>Qualcomm</w:t>
            </w:r>
          </w:p>
        </w:tc>
        <w:tc>
          <w:tcPr>
            <w:tcW w:w="8269" w:type="dxa"/>
            <w:shd w:val="clear" w:color="auto" w:fill="auto"/>
          </w:tcPr>
          <w:p w14:paraId="68E881A5" w14:textId="77777777" w:rsidR="00A615E9" w:rsidRPr="004F4239" w:rsidRDefault="00A615E9" w:rsidP="00A615E9">
            <w:pPr>
              <w:rPr>
                <w:rStyle w:val="Strong"/>
                <w:u w:val="single"/>
              </w:rPr>
            </w:pPr>
            <w:r w:rsidRPr="004F4239">
              <w:rPr>
                <w:rStyle w:val="Strong"/>
                <w:u w:val="single"/>
              </w:rPr>
              <w:t>Proposal</w:t>
            </w:r>
            <w:r>
              <w:rPr>
                <w:rStyle w:val="Strong"/>
                <w:u w:val="single"/>
              </w:rPr>
              <w:t xml:space="preserve"> 3</w:t>
            </w:r>
            <w:r w:rsidRPr="004F4239">
              <w:rPr>
                <w:rStyle w:val="Strong"/>
                <w:u w:val="single"/>
              </w:rPr>
              <w:t>:</w:t>
            </w:r>
          </w:p>
          <w:p w14:paraId="060BEA7E" w14:textId="6AB02920" w:rsidR="00AB758E" w:rsidRPr="00A615E9" w:rsidRDefault="00A615E9" w:rsidP="00A615E9">
            <w:pPr>
              <w:rPr>
                <w:b/>
                <w:bCs/>
              </w:rPr>
            </w:pPr>
            <w:r>
              <w:rPr>
                <w:rStyle w:val="Strong"/>
              </w:rPr>
              <w:t xml:space="preserve">The D, U, or F in the explicit indication of resource availability from an IAB node to a child IAB node refer to the child node MT slot configuration (cell specific + dedicated + dynamic SFI). </w:t>
            </w:r>
          </w:p>
        </w:tc>
      </w:tr>
      <w:tr w:rsidR="00AB758E" w:rsidRPr="00882FDD" w14:paraId="0DCFDCED" w14:textId="77777777" w:rsidTr="003702D6">
        <w:tc>
          <w:tcPr>
            <w:tcW w:w="1801" w:type="dxa"/>
            <w:shd w:val="clear" w:color="auto" w:fill="auto"/>
          </w:tcPr>
          <w:p w14:paraId="3E762769" w14:textId="58AB6668" w:rsidR="00AB758E" w:rsidRDefault="003108F6" w:rsidP="00D90EFB">
            <w:pPr>
              <w:pStyle w:val="maintext"/>
              <w:ind w:firstLineChars="0" w:firstLine="0"/>
              <w:rPr>
                <w:rFonts w:ascii="Arial" w:hAnsi="Arial" w:cs="Arial"/>
              </w:rPr>
            </w:pPr>
            <w:proofErr w:type="spellStart"/>
            <w:r>
              <w:rPr>
                <w:rFonts w:ascii="Arial" w:hAnsi="Arial" w:cs="Arial"/>
              </w:rPr>
              <w:t>C</w:t>
            </w:r>
            <w:r>
              <w:rPr>
                <w:rFonts w:cs="Arial"/>
              </w:rPr>
              <w:t>EWiT</w:t>
            </w:r>
            <w:proofErr w:type="spellEnd"/>
          </w:p>
        </w:tc>
        <w:tc>
          <w:tcPr>
            <w:tcW w:w="8269" w:type="dxa"/>
            <w:shd w:val="clear" w:color="auto" w:fill="auto"/>
          </w:tcPr>
          <w:p w14:paraId="428485A3" w14:textId="77777777" w:rsidR="003108F6" w:rsidRDefault="003108F6" w:rsidP="003108F6">
            <w:pPr>
              <w:rPr>
                <w:rFonts w:ascii="Times New Roman" w:hAnsi="Times New Roman"/>
                <w:b/>
                <w:lang w:val="en-GB"/>
              </w:rPr>
            </w:pPr>
            <w:r>
              <w:rPr>
                <w:rFonts w:ascii="Times New Roman" w:hAnsi="Times New Roman"/>
                <w:b/>
                <w:lang w:val="en-GB"/>
              </w:rPr>
              <w:t xml:space="preserve">Proposal 1: </w:t>
            </w:r>
            <w:r>
              <w:rPr>
                <w:rFonts w:ascii="Times New Roman" w:hAnsi="Times New Roman"/>
                <w:lang w:val="en-GB"/>
              </w:rPr>
              <w:t>Indication of IA should be only for the resource type configured as soft</w:t>
            </w:r>
            <w:r w:rsidRPr="000D57CE">
              <w:rPr>
                <w:rFonts w:ascii="Times New Roman" w:hAnsi="Times New Roman"/>
                <w:b/>
                <w:lang w:val="en-GB"/>
              </w:rPr>
              <w:t xml:space="preserve"> </w:t>
            </w:r>
          </w:p>
          <w:p w14:paraId="7107A098" w14:textId="77777777" w:rsidR="003108F6" w:rsidRDefault="003108F6" w:rsidP="003108F6">
            <w:pPr>
              <w:rPr>
                <w:rFonts w:ascii="Times New Roman" w:hAnsi="Times New Roman"/>
                <w:lang w:val="en-GB"/>
              </w:rPr>
            </w:pPr>
            <w:r w:rsidRPr="000D57CE">
              <w:rPr>
                <w:rFonts w:ascii="Times New Roman" w:hAnsi="Times New Roman"/>
                <w:b/>
                <w:lang w:val="en-GB"/>
              </w:rPr>
              <w:t>Observation</w:t>
            </w:r>
            <w:r>
              <w:rPr>
                <w:rFonts w:ascii="Times New Roman" w:hAnsi="Times New Roman"/>
                <w:b/>
                <w:lang w:val="en-GB"/>
              </w:rPr>
              <w:t xml:space="preserve"> 2</w:t>
            </w:r>
            <w:r w:rsidRPr="000D57CE">
              <w:rPr>
                <w:rFonts w:ascii="Times New Roman" w:hAnsi="Times New Roman"/>
                <w:b/>
                <w:lang w:val="en-GB"/>
              </w:rPr>
              <w:t>:</w:t>
            </w:r>
            <w:r>
              <w:rPr>
                <w:rFonts w:ascii="Times New Roman" w:hAnsi="Times New Roman"/>
                <w:b/>
                <w:lang w:val="en-GB"/>
              </w:rPr>
              <w:t xml:space="preserve"> </w:t>
            </w:r>
            <w:r w:rsidRPr="005A6B6C">
              <w:rPr>
                <w:rFonts w:ascii="Times New Roman" w:hAnsi="Times New Roman"/>
              </w:rPr>
              <w:t>Based on the semi-static configuration of symbols of a slot, all values of resource availability may not be applicable for all slots of DU of IAB node</w:t>
            </w:r>
            <w:r>
              <w:rPr>
                <w:rFonts w:cstheme="minorBidi"/>
                <w:lang w:val="en-GB"/>
              </w:rPr>
              <w:t xml:space="preserve"> </w:t>
            </w:r>
          </w:p>
          <w:p w14:paraId="4CA8D404" w14:textId="77777777" w:rsidR="003108F6" w:rsidRPr="00B71484" w:rsidRDefault="003108F6" w:rsidP="003108F6">
            <w:pPr>
              <w:rPr>
                <w:rFonts w:ascii="Times New Roman" w:hAnsi="Times New Roman"/>
              </w:rPr>
            </w:pPr>
            <w:r>
              <w:rPr>
                <w:rFonts w:ascii="Times New Roman" w:hAnsi="Times New Roman"/>
                <w:b/>
                <w:lang w:val="en-GB"/>
              </w:rPr>
              <w:t xml:space="preserve">Proposal 2: </w:t>
            </w:r>
            <w:r w:rsidRPr="00B71484">
              <w:rPr>
                <w:rFonts w:ascii="Times New Roman" w:hAnsi="Times New Roman"/>
              </w:rPr>
              <w:t>The IA/INA signal is based on any one of the following strategies.</w:t>
            </w:r>
          </w:p>
          <w:p w14:paraId="03DA6D68" w14:textId="77777777" w:rsidR="003108F6" w:rsidRPr="00B71484" w:rsidRDefault="003108F6" w:rsidP="003108F6">
            <w:pPr>
              <w:ind w:firstLine="720"/>
              <w:rPr>
                <w:rFonts w:ascii="Times New Roman" w:hAnsi="Times New Roman"/>
              </w:rPr>
            </w:pPr>
            <w:r>
              <w:rPr>
                <w:rFonts w:ascii="Times New Roman" w:hAnsi="Times New Roman"/>
              </w:rPr>
              <w:t xml:space="preserve">Alt 1: </w:t>
            </w:r>
            <w:r w:rsidRPr="00B71484">
              <w:rPr>
                <w:rFonts w:ascii="Times New Roman" w:hAnsi="Times New Roman"/>
              </w:rPr>
              <w:t>Parent node signals IA/INA only for the resource type configured as soft</w:t>
            </w:r>
          </w:p>
          <w:p w14:paraId="6DA3DAFD" w14:textId="77777777" w:rsidR="003108F6" w:rsidRDefault="003108F6" w:rsidP="003108F6">
            <w:pPr>
              <w:ind w:firstLine="720"/>
              <w:rPr>
                <w:rFonts w:ascii="Times New Roman" w:hAnsi="Times New Roman"/>
              </w:rPr>
            </w:pPr>
            <w:r>
              <w:rPr>
                <w:rFonts w:ascii="Times New Roman" w:hAnsi="Times New Roman"/>
              </w:rPr>
              <w:t xml:space="preserve">Alt 2: </w:t>
            </w:r>
            <w:r w:rsidRPr="00B71484">
              <w:rPr>
                <w:rFonts w:ascii="Times New Roman" w:hAnsi="Times New Roman"/>
              </w:rPr>
              <w:t>Parent node signals IA/INA for any resource type irrespective of the semi-static configuration</w:t>
            </w:r>
          </w:p>
          <w:p w14:paraId="4214FC31" w14:textId="77777777" w:rsidR="003108F6" w:rsidRPr="00254B52" w:rsidRDefault="003108F6" w:rsidP="00C84BBE">
            <w:pPr>
              <w:pStyle w:val="ListParagraph"/>
              <w:numPr>
                <w:ilvl w:val="0"/>
                <w:numId w:val="25"/>
              </w:numPr>
              <w:spacing w:before="0" w:after="0"/>
              <w:jc w:val="left"/>
              <w:rPr>
                <w:rFonts w:ascii="Times New Roman" w:hAnsi="Times New Roman"/>
                <w:b/>
                <w:lang w:val="en-GB"/>
              </w:rPr>
            </w:pPr>
            <w:r w:rsidRPr="00254B52">
              <w:rPr>
                <w:rFonts w:ascii="Times New Roman" w:hAnsi="Times New Roman"/>
              </w:rPr>
              <w:t xml:space="preserve">IA/INA signal </w:t>
            </w:r>
            <w:proofErr w:type="gramStart"/>
            <w:r>
              <w:rPr>
                <w:rFonts w:ascii="Times New Roman" w:hAnsi="Times New Roman"/>
              </w:rPr>
              <w:t>over rides</w:t>
            </w:r>
            <w:proofErr w:type="gramEnd"/>
            <w:r>
              <w:rPr>
                <w:rFonts w:ascii="Times New Roman" w:hAnsi="Times New Roman"/>
              </w:rPr>
              <w:t xml:space="preserve"> semi-static</w:t>
            </w:r>
            <w:r w:rsidRPr="00254B52">
              <w:rPr>
                <w:rFonts w:ascii="Times New Roman" w:hAnsi="Times New Roman"/>
              </w:rPr>
              <w:t xml:space="preserve"> configuration </w:t>
            </w:r>
            <w:r>
              <w:rPr>
                <w:rFonts w:ascii="Times New Roman" w:hAnsi="Times New Roman"/>
              </w:rPr>
              <w:t>of DU of child node</w:t>
            </w:r>
          </w:p>
          <w:p w14:paraId="55D2A9FB" w14:textId="07D21299" w:rsidR="00AB758E" w:rsidRPr="003108F6" w:rsidRDefault="003108F6" w:rsidP="00C84BBE">
            <w:pPr>
              <w:pStyle w:val="ListParagraph"/>
              <w:numPr>
                <w:ilvl w:val="0"/>
                <w:numId w:val="25"/>
              </w:numPr>
              <w:spacing w:before="0" w:after="0"/>
              <w:jc w:val="left"/>
              <w:rPr>
                <w:rFonts w:ascii="Times New Roman" w:hAnsi="Times New Roman"/>
                <w:b/>
                <w:lang w:val="en-GB"/>
              </w:rPr>
            </w:pPr>
            <w:r>
              <w:rPr>
                <w:rFonts w:ascii="Times New Roman" w:hAnsi="Times New Roman"/>
              </w:rPr>
              <w:t>C</w:t>
            </w:r>
            <w:r w:rsidRPr="00254B52">
              <w:rPr>
                <w:rFonts w:ascii="Times New Roman" w:hAnsi="Times New Roman"/>
              </w:rPr>
              <w:t>hild node ignor</w:t>
            </w:r>
            <w:r>
              <w:rPr>
                <w:rFonts w:ascii="Times New Roman" w:hAnsi="Times New Roman"/>
              </w:rPr>
              <w:t>es</w:t>
            </w:r>
            <w:r w:rsidRPr="00254B52">
              <w:rPr>
                <w:rFonts w:ascii="Times New Roman" w:hAnsi="Times New Roman"/>
              </w:rPr>
              <w:t xml:space="preserve"> the IA/INA signal for the semi-statically configured resource type</w:t>
            </w:r>
          </w:p>
        </w:tc>
      </w:tr>
    </w:tbl>
    <w:p w14:paraId="2A8965DB" w14:textId="7C9F2FC6" w:rsidR="00C20EEF" w:rsidRDefault="00C20EEF" w:rsidP="00A537B2">
      <w:pPr>
        <w:rPr>
          <w:strike/>
        </w:rPr>
      </w:pPr>
    </w:p>
    <w:p w14:paraId="1ED57198" w14:textId="603DFF31" w:rsidR="005234F4" w:rsidRPr="009863FF" w:rsidRDefault="005234F4" w:rsidP="005234F4">
      <w:pPr>
        <w:rPr>
          <w:b/>
          <w:bCs/>
          <w:u w:val="single"/>
        </w:rPr>
      </w:pPr>
      <w:r w:rsidRPr="005234F4">
        <w:rPr>
          <w:b/>
          <w:bCs/>
          <w:highlight w:val="green"/>
        </w:rPr>
        <w:lastRenderedPageBreak/>
        <w:t>Offline Agreement 2.4-1:</w:t>
      </w:r>
      <w:r w:rsidRPr="008673BC">
        <w:rPr>
          <w:rStyle w:val="Strong"/>
          <w:u w:val="single"/>
        </w:rPr>
        <w:t xml:space="preserve"> </w:t>
      </w:r>
    </w:p>
    <w:p w14:paraId="08914A88" w14:textId="77777777" w:rsidR="003D4266" w:rsidRDefault="005234F4" w:rsidP="003D4266">
      <w:r w:rsidRPr="00C2035D">
        <w:t xml:space="preserve">The minimum granularity of explicit indication of DU-IA is per </w:t>
      </w:r>
      <w:r>
        <w:t xml:space="preserve">child IAB-DU </w:t>
      </w:r>
      <w:r w:rsidRPr="00C2035D">
        <w:t>resource type (D/U/F) in a slot.</w:t>
      </w:r>
      <w:r w:rsidR="003D4266">
        <w:t xml:space="preserve"> </w:t>
      </w:r>
    </w:p>
    <w:p w14:paraId="20E2E369" w14:textId="0A62BA49" w:rsidR="005234F4" w:rsidRPr="003D4266" w:rsidRDefault="005234F4" w:rsidP="003D4266">
      <w:pPr>
        <w:pStyle w:val="ListParagraph"/>
        <w:numPr>
          <w:ilvl w:val="0"/>
          <w:numId w:val="15"/>
        </w:numPr>
      </w:pPr>
      <w:r w:rsidRPr="003D4266">
        <w:rPr>
          <w:rFonts w:ascii="Calibri" w:hAnsi="Calibri" w:cs="Calibri"/>
        </w:rPr>
        <w:t xml:space="preserve">This is an update to the agreement from RAN1#98bis: </w:t>
      </w:r>
    </w:p>
    <w:p w14:paraId="3996F7B6" w14:textId="00C1ABA7" w:rsidR="005234F4" w:rsidRPr="00C2035D" w:rsidRDefault="005234F4" w:rsidP="005234F4">
      <w:pPr>
        <w:ind w:firstLine="720"/>
        <w:rPr>
          <w:b/>
          <w:bCs/>
        </w:rPr>
      </w:pPr>
      <w:r w:rsidRPr="00C2035D">
        <w:rPr>
          <w:highlight w:val="green"/>
        </w:rPr>
        <w:t>Agreements</w:t>
      </w:r>
      <w:r w:rsidRPr="00C2035D">
        <w:rPr>
          <w:b/>
          <w:bCs/>
        </w:rPr>
        <w:t>:</w:t>
      </w:r>
    </w:p>
    <w:p w14:paraId="01F8C342" w14:textId="73031DF2" w:rsidR="005234F4" w:rsidRPr="005234F4" w:rsidRDefault="005234F4" w:rsidP="003D4266">
      <w:pPr>
        <w:ind w:left="720"/>
        <w:rPr>
          <w:rFonts w:ascii="Calibri" w:hAnsi="Calibri" w:cs="Calibri"/>
        </w:rPr>
      </w:pPr>
      <w:r w:rsidRPr="00C2035D">
        <w:t>The minimum granularity of explicit indication of DU-IA for IAB DU is per resource type (D/U/F) in a slot.</w:t>
      </w:r>
    </w:p>
    <w:p w14:paraId="6734A162" w14:textId="77777777" w:rsidR="003D4266" w:rsidRDefault="003D4266" w:rsidP="005D2A55">
      <w:pPr>
        <w:rPr>
          <w:b/>
          <w:bCs/>
          <w:highlight w:val="green"/>
        </w:rPr>
      </w:pPr>
    </w:p>
    <w:p w14:paraId="0A2F3AE9" w14:textId="38333B8A" w:rsidR="005D2A55" w:rsidRPr="009863FF" w:rsidRDefault="005D2A55" w:rsidP="005D2A55">
      <w:pPr>
        <w:rPr>
          <w:b/>
          <w:bCs/>
          <w:u w:val="single"/>
        </w:rPr>
      </w:pPr>
      <w:r w:rsidRPr="005234F4">
        <w:rPr>
          <w:b/>
          <w:bCs/>
          <w:highlight w:val="green"/>
        </w:rPr>
        <w:t xml:space="preserve">Offline </w:t>
      </w:r>
      <w:r w:rsidR="003C3F61">
        <w:rPr>
          <w:b/>
          <w:bCs/>
          <w:highlight w:val="green"/>
        </w:rPr>
        <w:t>Agreement</w:t>
      </w:r>
      <w:r w:rsidRPr="005234F4">
        <w:rPr>
          <w:b/>
          <w:bCs/>
          <w:highlight w:val="green"/>
        </w:rPr>
        <w:t xml:space="preserve"> 2.4-</w:t>
      </w:r>
      <w:r w:rsidR="005234F4" w:rsidRPr="005234F4">
        <w:rPr>
          <w:b/>
          <w:bCs/>
          <w:highlight w:val="green"/>
        </w:rPr>
        <w:t>2</w:t>
      </w:r>
      <w:r w:rsidRPr="005234F4">
        <w:rPr>
          <w:b/>
          <w:bCs/>
          <w:highlight w:val="green"/>
        </w:rPr>
        <w:t>:</w:t>
      </w:r>
      <w:r w:rsidRPr="008673BC">
        <w:rPr>
          <w:rStyle w:val="Strong"/>
          <w:u w:val="single"/>
        </w:rPr>
        <w:t xml:space="preserve"> </w:t>
      </w:r>
    </w:p>
    <w:p w14:paraId="5A1D6B0E" w14:textId="53514D31" w:rsidR="005D2A55" w:rsidRDefault="004F299A" w:rsidP="005D2A55">
      <w:r>
        <w:rPr>
          <w:iCs/>
        </w:rPr>
        <w:t xml:space="preserve">The resource availability indicated by an AI index field value applies to Soft resources </w:t>
      </w:r>
      <w:r w:rsidR="005234F4">
        <w:rPr>
          <w:iCs/>
        </w:rPr>
        <w:t>configured for the child IAB-DU</w:t>
      </w:r>
      <w:r w:rsidR="003B0395">
        <w:rPr>
          <w:iCs/>
        </w:rPr>
        <w:t xml:space="preserve"> in a number of slots, where </w:t>
      </w:r>
      <w:r w:rsidR="003B0395">
        <w:rPr>
          <w:rFonts w:eastAsia="SimSun"/>
          <w:lang w:eastAsia="zh-CN"/>
        </w:rPr>
        <w:t>t</w:t>
      </w:r>
      <w:r w:rsidR="003B0395" w:rsidRPr="00CA657A">
        <w:rPr>
          <w:rFonts w:eastAsia="SimSun"/>
          <w:lang w:eastAsia="zh-CN"/>
        </w:rPr>
        <w:t xml:space="preserve">he number of slots is equal to or larger than </w:t>
      </w:r>
      <w:r w:rsidR="003B0395" w:rsidRPr="00CA657A">
        <w:t xml:space="preserve">a PDCCH monitoring periodicity for DCI format </w:t>
      </w:r>
      <w:r w:rsidR="003B0395">
        <w:t>4</w:t>
      </w:r>
      <w:r w:rsidR="003B0395" w:rsidRPr="00CA657A">
        <w:t>_0.</w:t>
      </w:r>
    </w:p>
    <w:p w14:paraId="710B28B0" w14:textId="5424EA9D" w:rsidR="003C3F61" w:rsidRDefault="003C3F61" w:rsidP="005D2A55"/>
    <w:p w14:paraId="27495A7C" w14:textId="6F07AF3E" w:rsidR="003C3F61" w:rsidRPr="003C3F61" w:rsidRDefault="003C3F61" w:rsidP="005D2A55">
      <w:pPr>
        <w:rPr>
          <w:b/>
          <w:bCs/>
        </w:rPr>
      </w:pPr>
      <w:r w:rsidRPr="003C3F61">
        <w:rPr>
          <w:b/>
          <w:bCs/>
          <w:highlight w:val="yellow"/>
        </w:rPr>
        <w:t>Offline Proposal 2.4-2a:</w:t>
      </w:r>
      <w:r w:rsidRPr="003C3F61">
        <w:rPr>
          <w:b/>
          <w:bCs/>
        </w:rPr>
        <w:t xml:space="preserve"> </w:t>
      </w:r>
    </w:p>
    <w:p w14:paraId="14DAC740" w14:textId="074C9C57" w:rsidR="003C3F61" w:rsidRPr="005D2A55" w:rsidRDefault="00655C9F" w:rsidP="003C3F61">
      <w:pPr>
        <w:spacing w:before="0" w:after="0"/>
        <w:jc w:val="left"/>
        <w:rPr>
          <w:iCs/>
        </w:rPr>
      </w:pPr>
      <w:r>
        <w:rPr>
          <w:iCs/>
        </w:rPr>
        <w:t>If the resource type {D soft, U soft, F soft} that is indicated by DCI Format 4_0 as available for a slot is not configured for the slot, the indication for the slot is discarded by the IAB node.</w:t>
      </w:r>
    </w:p>
    <w:p w14:paraId="647611F8" w14:textId="77777777" w:rsidR="00E72B42" w:rsidRDefault="00E72B42" w:rsidP="00E72B42">
      <w:pPr>
        <w:rPr>
          <w:b/>
          <w:bCs/>
          <w:highlight w:val="green"/>
        </w:rPr>
      </w:pPr>
    </w:p>
    <w:p w14:paraId="2A3226F7" w14:textId="610DAB6B" w:rsidR="00E72B42" w:rsidRPr="009863FF" w:rsidRDefault="00E72B42" w:rsidP="00E72B42">
      <w:pPr>
        <w:rPr>
          <w:b/>
          <w:bCs/>
          <w:u w:val="single"/>
        </w:rPr>
      </w:pPr>
      <w:r w:rsidRPr="003B0395">
        <w:rPr>
          <w:b/>
          <w:bCs/>
          <w:highlight w:val="green"/>
        </w:rPr>
        <w:t>Offline Agreement 2.4-3:</w:t>
      </w:r>
      <w:r w:rsidRPr="008673BC">
        <w:rPr>
          <w:rStyle w:val="Strong"/>
          <w:u w:val="single"/>
        </w:rPr>
        <w:t xml:space="preserve"> </w:t>
      </w:r>
    </w:p>
    <w:p w14:paraId="255572AF" w14:textId="5AAEAE95" w:rsidR="005D2A55" w:rsidRPr="00E72B42" w:rsidRDefault="00E72B42" w:rsidP="005D2A55">
      <w:r w:rsidRPr="00E72B42">
        <w:t>Update the agreement from RAN1#98bis as the following:</w:t>
      </w:r>
    </w:p>
    <w:p w14:paraId="448649B3" w14:textId="77777777" w:rsidR="00E72B42" w:rsidRPr="009106E1" w:rsidRDefault="00E72B42" w:rsidP="00E72B42">
      <w:pPr>
        <w:rPr>
          <w:rFonts w:eastAsia="Calibri"/>
        </w:rPr>
      </w:pPr>
      <w:r w:rsidRPr="009106E1">
        <w:rPr>
          <w:rFonts w:eastAsia="Calibri"/>
        </w:rPr>
        <w:t>The resource availability can take 8 values: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75"/>
        <w:gridCol w:w="4675"/>
      </w:tblGrid>
      <w:tr w:rsidR="00E72B42" w:rsidRPr="00F12FAC" w14:paraId="289A5DC6" w14:textId="77777777" w:rsidTr="00574D3A">
        <w:tc>
          <w:tcPr>
            <w:tcW w:w="1075" w:type="dxa"/>
            <w:shd w:val="clear" w:color="auto" w:fill="auto"/>
          </w:tcPr>
          <w:p w14:paraId="6EC63FF3" w14:textId="77777777" w:rsidR="00E72B42" w:rsidRPr="00F12FAC" w:rsidRDefault="00E72B42" w:rsidP="007C5D32">
            <w:pPr>
              <w:jc w:val="center"/>
              <w:rPr>
                <w:rFonts w:eastAsia="Calibri"/>
                <w:b/>
              </w:rPr>
            </w:pPr>
            <w:r w:rsidRPr="00F12FAC">
              <w:rPr>
                <w:rFonts w:eastAsia="Calibri"/>
                <w:b/>
              </w:rPr>
              <w:t>Value</w:t>
            </w:r>
          </w:p>
        </w:tc>
        <w:tc>
          <w:tcPr>
            <w:tcW w:w="4675" w:type="dxa"/>
            <w:shd w:val="clear" w:color="auto" w:fill="auto"/>
          </w:tcPr>
          <w:p w14:paraId="46904B02" w14:textId="77777777" w:rsidR="00E72B42" w:rsidRPr="00F12FAC" w:rsidRDefault="00E72B42" w:rsidP="007C5D32">
            <w:pPr>
              <w:jc w:val="center"/>
              <w:rPr>
                <w:rFonts w:eastAsia="Calibri"/>
                <w:b/>
              </w:rPr>
            </w:pPr>
            <w:r w:rsidRPr="00F12FAC">
              <w:rPr>
                <w:rFonts w:eastAsia="Calibri"/>
                <w:b/>
              </w:rPr>
              <w:t>Meaning</w:t>
            </w:r>
          </w:p>
        </w:tc>
      </w:tr>
      <w:tr w:rsidR="00E72B42" w:rsidRPr="00F12FAC" w14:paraId="6C0CEA58" w14:textId="77777777" w:rsidTr="00574D3A">
        <w:tc>
          <w:tcPr>
            <w:tcW w:w="1075" w:type="dxa"/>
            <w:shd w:val="clear" w:color="auto" w:fill="auto"/>
          </w:tcPr>
          <w:p w14:paraId="450C4ACC" w14:textId="77777777" w:rsidR="00E72B42" w:rsidRPr="00F12FAC" w:rsidRDefault="00E72B42" w:rsidP="007C5D32">
            <w:pPr>
              <w:jc w:val="center"/>
              <w:rPr>
                <w:rFonts w:eastAsia="Calibri"/>
              </w:rPr>
            </w:pPr>
            <w:r w:rsidRPr="00F12FAC">
              <w:rPr>
                <w:rFonts w:eastAsia="Calibri"/>
              </w:rPr>
              <w:t>0</w:t>
            </w:r>
          </w:p>
        </w:tc>
        <w:tc>
          <w:tcPr>
            <w:tcW w:w="4675" w:type="dxa"/>
            <w:shd w:val="clear" w:color="auto" w:fill="auto"/>
          </w:tcPr>
          <w:p w14:paraId="0D6D2136" w14:textId="39C101EB" w:rsidR="003D4266" w:rsidRDefault="003D4266" w:rsidP="003D4266">
            <w:pPr>
              <w:rPr>
                <w:rFonts w:eastAsia="Calibri"/>
              </w:rPr>
            </w:pPr>
            <w:r w:rsidRPr="00F12FAC">
              <w:rPr>
                <w:rFonts w:eastAsia="Calibri"/>
              </w:rPr>
              <w:t>D</w:t>
            </w:r>
            <w:r>
              <w:rPr>
                <w:rFonts w:eastAsia="Calibri"/>
              </w:rPr>
              <w:t xml:space="preserve"> soft</w:t>
            </w:r>
            <w:r w:rsidRPr="00F12FAC">
              <w:rPr>
                <w:rFonts w:eastAsia="Calibri"/>
              </w:rPr>
              <w:t xml:space="preserve"> resources</w:t>
            </w:r>
            <w:r>
              <w:rPr>
                <w:rFonts w:eastAsia="Calibri"/>
              </w:rPr>
              <w:t>:</w:t>
            </w:r>
            <w:r w:rsidRPr="00F12FAC">
              <w:rPr>
                <w:rFonts w:eastAsia="Calibri"/>
              </w:rPr>
              <w:t xml:space="preserve"> </w:t>
            </w:r>
            <w:r>
              <w:rPr>
                <w:rFonts w:eastAsia="Calibri"/>
              </w:rPr>
              <w:t>no indication of availability</w:t>
            </w:r>
          </w:p>
          <w:p w14:paraId="2E9FD92E" w14:textId="77777777" w:rsidR="003D4266" w:rsidRDefault="003D4266" w:rsidP="003D4266">
            <w:pPr>
              <w:rPr>
                <w:rFonts w:eastAsia="Calibri"/>
              </w:rPr>
            </w:pPr>
            <w:r>
              <w:rPr>
                <w:rFonts w:eastAsia="Calibri"/>
              </w:rPr>
              <w:t xml:space="preserve">U soft resources: no indication of availability </w:t>
            </w:r>
          </w:p>
          <w:p w14:paraId="039E5419" w14:textId="455B74E7" w:rsidR="00E72B42" w:rsidRPr="00F12FAC" w:rsidRDefault="003D4266" w:rsidP="003D4266">
            <w:pPr>
              <w:rPr>
                <w:rFonts w:eastAsia="Calibri"/>
              </w:rPr>
            </w:pPr>
            <w:r>
              <w:rPr>
                <w:rFonts w:eastAsia="Calibri"/>
              </w:rPr>
              <w:t>F soft resources: no indication of availability</w:t>
            </w:r>
          </w:p>
        </w:tc>
      </w:tr>
      <w:tr w:rsidR="00E72B42" w:rsidRPr="00F12FAC" w14:paraId="65569336" w14:textId="77777777" w:rsidTr="00574D3A">
        <w:tc>
          <w:tcPr>
            <w:tcW w:w="1075" w:type="dxa"/>
            <w:shd w:val="clear" w:color="auto" w:fill="auto"/>
          </w:tcPr>
          <w:p w14:paraId="468712B3" w14:textId="77777777" w:rsidR="00E72B42" w:rsidRPr="00F12FAC" w:rsidRDefault="00E72B42" w:rsidP="007C5D32">
            <w:pPr>
              <w:jc w:val="center"/>
              <w:rPr>
                <w:rFonts w:eastAsia="Calibri"/>
              </w:rPr>
            </w:pPr>
            <w:r w:rsidRPr="00F12FAC">
              <w:rPr>
                <w:rFonts w:eastAsia="Calibri"/>
              </w:rPr>
              <w:t>1</w:t>
            </w:r>
          </w:p>
        </w:tc>
        <w:tc>
          <w:tcPr>
            <w:tcW w:w="4675" w:type="dxa"/>
            <w:shd w:val="clear" w:color="auto" w:fill="auto"/>
          </w:tcPr>
          <w:p w14:paraId="4B5ABA06" w14:textId="77777777" w:rsidR="003D4266" w:rsidRDefault="00E72B42" w:rsidP="007C5D32">
            <w:pPr>
              <w:rPr>
                <w:rFonts w:eastAsia="Calibri"/>
              </w:rPr>
            </w:pPr>
            <w:r w:rsidRPr="00F12FAC">
              <w:rPr>
                <w:rFonts w:eastAsia="Calibri"/>
              </w:rPr>
              <w:t>D</w:t>
            </w:r>
            <w:r w:rsidR="003D4266">
              <w:rPr>
                <w:rFonts w:eastAsia="Calibri"/>
              </w:rPr>
              <w:t xml:space="preserve"> soft</w:t>
            </w:r>
            <w:r w:rsidRPr="00F12FAC">
              <w:rPr>
                <w:rFonts w:eastAsia="Calibri"/>
              </w:rPr>
              <w:t xml:space="preserve"> resources</w:t>
            </w:r>
            <w:r w:rsidR="003D4266">
              <w:rPr>
                <w:rFonts w:eastAsia="Calibri"/>
              </w:rPr>
              <w:t>:</w:t>
            </w:r>
            <w:r w:rsidRPr="00F12FAC">
              <w:rPr>
                <w:rFonts w:eastAsia="Calibri"/>
              </w:rPr>
              <w:t xml:space="preserve"> </w:t>
            </w:r>
            <w:r w:rsidR="003D4266">
              <w:rPr>
                <w:rFonts w:eastAsia="Calibri"/>
              </w:rPr>
              <w:t xml:space="preserve">indicated </w:t>
            </w:r>
            <w:r w:rsidRPr="00F12FAC">
              <w:rPr>
                <w:rFonts w:eastAsia="Calibri"/>
              </w:rPr>
              <w:t>available</w:t>
            </w:r>
          </w:p>
          <w:p w14:paraId="4DE67BAA" w14:textId="77777777" w:rsidR="003D4266" w:rsidRDefault="003D4266" w:rsidP="007C5D32">
            <w:pPr>
              <w:rPr>
                <w:rFonts w:eastAsia="Calibri"/>
              </w:rPr>
            </w:pPr>
            <w:r>
              <w:rPr>
                <w:rFonts w:eastAsia="Calibri"/>
              </w:rPr>
              <w:t>U soft resources:</w:t>
            </w:r>
            <w:r w:rsidR="00E72B42">
              <w:rPr>
                <w:rFonts w:eastAsia="Calibri"/>
              </w:rPr>
              <w:t xml:space="preserve"> no indication of availability </w:t>
            </w:r>
          </w:p>
          <w:p w14:paraId="46E54A0C" w14:textId="6BD3AE94" w:rsidR="00E72B42" w:rsidRPr="00F12FAC" w:rsidRDefault="00E72B42" w:rsidP="007C5D32">
            <w:pPr>
              <w:rPr>
                <w:rFonts w:eastAsia="Calibri"/>
              </w:rPr>
            </w:pPr>
            <w:r>
              <w:rPr>
                <w:rFonts w:eastAsia="Calibri"/>
              </w:rPr>
              <w:t xml:space="preserve">F </w:t>
            </w:r>
            <w:r w:rsidR="003D4266">
              <w:rPr>
                <w:rFonts w:eastAsia="Calibri"/>
              </w:rPr>
              <w:t xml:space="preserve">soft </w:t>
            </w:r>
            <w:r>
              <w:rPr>
                <w:rFonts w:eastAsia="Calibri"/>
              </w:rPr>
              <w:t>resources</w:t>
            </w:r>
            <w:r w:rsidR="003D4266">
              <w:rPr>
                <w:rFonts w:eastAsia="Calibri"/>
              </w:rPr>
              <w:t>: no indication of availability</w:t>
            </w:r>
          </w:p>
        </w:tc>
      </w:tr>
      <w:tr w:rsidR="00E72B42" w:rsidRPr="00F12FAC" w14:paraId="7620CA66" w14:textId="77777777" w:rsidTr="00574D3A">
        <w:tc>
          <w:tcPr>
            <w:tcW w:w="1075" w:type="dxa"/>
            <w:shd w:val="clear" w:color="auto" w:fill="auto"/>
          </w:tcPr>
          <w:p w14:paraId="455A6B30" w14:textId="77777777" w:rsidR="00E72B42" w:rsidRPr="00F12FAC" w:rsidRDefault="00E72B42" w:rsidP="007C5D32">
            <w:pPr>
              <w:jc w:val="center"/>
              <w:rPr>
                <w:rFonts w:eastAsia="Calibri"/>
              </w:rPr>
            </w:pPr>
            <w:r w:rsidRPr="00F12FAC">
              <w:rPr>
                <w:rFonts w:eastAsia="Calibri"/>
              </w:rPr>
              <w:t>2</w:t>
            </w:r>
          </w:p>
        </w:tc>
        <w:tc>
          <w:tcPr>
            <w:tcW w:w="4675" w:type="dxa"/>
            <w:shd w:val="clear" w:color="auto" w:fill="auto"/>
          </w:tcPr>
          <w:p w14:paraId="273919BB" w14:textId="199102C0" w:rsidR="003D4266" w:rsidRDefault="003D4266" w:rsidP="003D4266">
            <w:pPr>
              <w:rPr>
                <w:rFonts w:eastAsia="Calibri"/>
              </w:rPr>
            </w:pPr>
            <w:r w:rsidRPr="00F12FAC">
              <w:rPr>
                <w:rFonts w:eastAsia="Calibri"/>
              </w:rPr>
              <w:t>D</w:t>
            </w:r>
            <w:r>
              <w:rPr>
                <w:rFonts w:eastAsia="Calibri"/>
              </w:rPr>
              <w:t xml:space="preserve"> soft</w:t>
            </w:r>
            <w:r w:rsidRPr="00F12FAC">
              <w:rPr>
                <w:rFonts w:eastAsia="Calibri"/>
              </w:rPr>
              <w:t xml:space="preserve"> resources</w:t>
            </w:r>
            <w:r>
              <w:rPr>
                <w:rFonts w:eastAsia="Calibri"/>
              </w:rPr>
              <w:t>:</w:t>
            </w:r>
            <w:r w:rsidRPr="00F12FAC">
              <w:rPr>
                <w:rFonts w:eastAsia="Calibri"/>
              </w:rPr>
              <w:t xml:space="preserve"> </w:t>
            </w:r>
            <w:r>
              <w:rPr>
                <w:rFonts w:eastAsia="Calibri"/>
              </w:rPr>
              <w:t>no indication of availability</w:t>
            </w:r>
          </w:p>
          <w:p w14:paraId="549CE855" w14:textId="6B84A599" w:rsidR="003D4266" w:rsidRDefault="003D4266" w:rsidP="003D4266">
            <w:pPr>
              <w:rPr>
                <w:rFonts w:eastAsia="Calibri"/>
              </w:rPr>
            </w:pPr>
            <w:r>
              <w:rPr>
                <w:rFonts w:eastAsia="Calibri"/>
              </w:rPr>
              <w:t xml:space="preserve">U soft resources: indicated available </w:t>
            </w:r>
          </w:p>
          <w:p w14:paraId="38CEF1D8" w14:textId="2289F712" w:rsidR="00E72B42" w:rsidRPr="00F12FAC" w:rsidRDefault="003D4266" w:rsidP="003D4266">
            <w:pPr>
              <w:rPr>
                <w:rFonts w:eastAsia="Calibri"/>
              </w:rPr>
            </w:pPr>
            <w:r>
              <w:rPr>
                <w:rFonts w:eastAsia="Calibri"/>
              </w:rPr>
              <w:t>F soft resources: no indication of availability</w:t>
            </w:r>
          </w:p>
        </w:tc>
      </w:tr>
      <w:tr w:rsidR="00E72B42" w:rsidRPr="00F12FAC" w14:paraId="735EDBAB" w14:textId="77777777" w:rsidTr="00574D3A">
        <w:tc>
          <w:tcPr>
            <w:tcW w:w="1075" w:type="dxa"/>
            <w:shd w:val="clear" w:color="auto" w:fill="auto"/>
          </w:tcPr>
          <w:p w14:paraId="6301B093" w14:textId="77777777" w:rsidR="00E72B42" w:rsidRPr="00F12FAC" w:rsidRDefault="00E72B42" w:rsidP="007C5D32">
            <w:pPr>
              <w:jc w:val="center"/>
              <w:rPr>
                <w:rFonts w:eastAsia="Calibri"/>
              </w:rPr>
            </w:pPr>
            <w:r w:rsidRPr="00F12FAC">
              <w:rPr>
                <w:rFonts w:eastAsia="Calibri"/>
              </w:rPr>
              <w:t>3</w:t>
            </w:r>
          </w:p>
        </w:tc>
        <w:tc>
          <w:tcPr>
            <w:tcW w:w="4675" w:type="dxa"/>
            <w:shd w:val="clear" w:color="auto" w:fill="auto"/>
          </w:tcPr>
          <w:p w14:paraId="41162335" w14:textId="5D7F7FA5" w:rsidR="003D4266" w:rsidRDefault="003D4266" w:rsidP="003D4266">
            <w:pPr>
              <w:rPr>
                <w:rFonts w:eastAsia="Calibri"/>
              </w:rPr>
            </w:pPr>
            <w:r w:rsidRPr="00F12FAC">
              <w:rPr>
                <w:rFonts w:eastAsia="Calibri"/>
              </w:rPr>
              <w:t>D</w:t>
            </w:r>
            <w:r>
              <w:rPr>
                <w:rFonts w:eastAsia="Calibri"/>
              </w:rPr>
              <w:t xml:space="preserve"> soft</w:t>
            </w:r>
            <w:r w:rsidRPr="00F12FAC">
              <w:rPr>
                <w:rFonts w:eastAsia="Calibri"/>
              </w:rPr>
              <w:t xml:space="preserve"> resources</w:t>
            </w:r>
            <w:r>
              <w:rPr>
                <w:rFonts w:eastAsia="Calibri"/>
              </w:rPr>
              <w:t>:</w:t>
            </w:r>
            <w:r w:rsidRPr="00F12FAC">
              <w:rPr>
                <w:rFonts w:eastAsia="Calibri"/>
              </w:rPr>
              <w:t xml:space="preserve"> </w:t>
            </w:r>
            <w:r>
              <w:rPr>
                <w:rFonts w:eastAsia="Calibri"/>
              </w:rPr>
              <w:t>indicated available</w:t>
            </w:r>
          </w:p>
          <w:p w14:paraId="095184B8" w14:textId="77777777" w:rsidR="003D4266" w:rsidRDefault="003D4266" w:rsidP="003D4266">
            <w:pPr>
              <w:rPr>
                <w:rFonts w:eastAsia="Calibri"/>
              </w:rPr>
            </w:pPr>
            <w:r>
              <w:rPr>
                <w:rFonts w:eastAsia="Calibri"/>
              </w:rPr>
              <w:t xml:space="preserve">U soft resources: indicated available </w:t>
            </w:r>
          </w:p>
          <w:p w14:paraId="52DFEB9E" w14:textId="175D3FDE" w:rsidR="00E72B42" w:rsidRPr="00F12FAC" w:rsidRDefault="003D4266" w:rsidP="003D4266">
            <w:pPr>
              <w:rPr>
                <w:rFonts w:eastAsia="Calibri"/>
              </w:rPr>
            </w:pPr>
            <w:r>
              <w:rPr>
                <w:rFonts w:eastAsia="Calibri"/>
              </w:rPr>
              <w:t>F soft resources: no indication of availability</w:t>
            </w:r>
          </w:p>
        </w:tc>
      </w:tr>
      <w:tr w:rsidR="00E72B42" w:rsidRPr="00F12FAC" w14:paraId="0A291613" w14:textId="77777777" w:rsidTr="00574D3A">
        <w:tc>
          <w:tcPr>
            <w:tcW w:w="1075" w:type="dxa"/>
            <w:shd w:val="clear" w:color="auto" w:fill="auto"/>
          </w:tcPr>
          <w:p w14:paraId="191E3612" w14:textId="77777777" w:rsidR="00E72B42" w:rsidRPr="00F12FAC" w:rsidRDefault="00E72B42" w:rsidP="007C5D32">
            <w:pPr>
              <w:jc w:val="center"/>
              <w:rPr>
                <w:rFonts w:eastAsia="Calibri"/>
              </w:rPr>
            </w:pPr>
            <w:r w:rsidRPr="00F12FAC">
              <w:rPr>
                <w:rFonts w:eastAsia="Calibri"/>
              </w:rPr>
              <w:t>4</w:t>
            </w:r>
          </w:p>
        </w:tc>
        <w:tc>
          <w:tcPr>
            <w:tcW w:w="4675" w:type="dxa"/>
            <w:shd w:val="clear" w:color="auto" w:fill="auto"/>
          </w:tcPr>
          <w:p w14:paraId="442169FA" w14:textId="7536B3AD" w:rsidR="003D4266" w:rsidRDefault="003D4266" w:rsidP="003D4266">
            <w:pPr>
              <w:rPr>
                <w:rFonts w:eastAsia="Calibri"/>
              </w:rPr>
            </w:pPr>
            <w:r w:rsidRPr="00F12FAC">
              <w:rPr>
                <w:rFonts w:eastAsia="Calibri"/>
              </w:rPr>
              <w:t>D</w:t>
            </w:r>
            <w:r>
              <w:rPr>
                <w:rFonts w:eastAsia="Calibri"/>
              </w:rPr>
              <w:t xml:space="preserve"> soft</w:t>
            </w:r>
            <w:r w:rsidRPr="00F12FAC">
              <w:rPr>
                <w:rFonts w:eastAsia="Calibri"/>
              </w:rPr>
              <w:t xml:space="preserve"> resources</w:t>
            </w:r>
            <w:r>
              <w:rPr>
                <w:rFonts w:eastAsia="Calibri"/>
              </w:rPr>
              <w:t>:</w:t>
            </w:r>
            <w:r w:rsidRPr="00F12FAC">
              <w:rPr>
                <w:rFonts w:eastAsia="Calibri"/>
              </w:rPr>
              <w:t xml:space="preserve"> </w:t>
            </w:r>
            <w:r>
              <w:rPr>
                <w:rFonts w:eastAsia="Calibri"/>
              </w:rPr>
              <w:t>no indication of availability</w:t>
            </w:r>
          </w:p>
          <w:p w14:paraId="50EB6B05" w14:textId="00B363D5" w:rsidR="003D4266" w:rsidRDefault="003D4266" w:rsidP="003D4266">
            <w:pPr>
              <w:rPr>
                <w:rFonts w:eastAsia="Calibri"/>
              </w:rPr>
            </w:pPr>
            <w:r>
              <w:rPr>
                <w:rFonts w:eastAsia="Calibri"/>
              </w:rPr>
              <w:t>U soft resources: no indication of availability</w:t>
            </w:r>
          </w:p>
          <w:p w14:paraId="370D0943" w14:textId="4C8BBB57" w:rsidR="00E72B42" w:rsidRPr="00F12FAC" w:rsidRDefault="003D4266" w:rsidP="003D4266">
            <w:pPr>
              <w:rPr>
                <w:rFonts w:eastAsia="Calibri"/>
              </w:rPr>
            </w:pPr>
            <w:r>
              <w:rPr>
                <w:rFonts w:eastAsia="Calibri"/>
              </w:rPr>
              <w:t>F soft resources: indicated available</w:t>
            </w:r>
          </w:p>
        </w:tc>
      </w:tr>
      <w:tr w:rsidR="00E72B42" w:rsidRPr="00F12FAC" w14:paraId="010D15CC" w14:textId="77777777" w:rsidTr="00574D3A">
        <w:tc>
          <w:tcPr>
            <w:tcW w:w="1075" w:type="dxa"/>
            <w:shd w:val="clear" w:color="auto" w:fill="auto"/>
          </w:tcPr>
          <w:p w14:paraId="65409C5C" w14:textId="77777777" w:rsidR="00E72B42" w:rsidRPr="00F12FAC" w:rsidRDefault="00E72B42" w:rsidP="007C5D32">
            <w:pPr>
              <w:jc w:val="center"/>
              <w:rPr>
                <w:rFonts w:eastAsia="Calibri"/>
              </w:rPr>
            </w:pPr>
            <w:r w:rsidRPr="00F12FAC">
              <w:rPr>
                <w:rFonts w:eastAsia="Calibri"/>
              </w:rPr>
              <w:t>5</w:t>
            </w:r>
          </w:p>
        </w:tc>
        <w:tc>
          <w:tcPr>
            <w:tcW w:w="4675" w:type="dxa"/>
            <w:shd w:val="clear" w:color="auto" w:fill="auto"/>
          </w:tcPr>
          <w:p w14:paraId="14D88BC7" w14:textId="6997B0E0" w:rsidR="003D4266" w:rsidRDefault="003D4266" w:rsidP="003D4266">
            <w:pPr>
              <w:rPr>
                <w:rFonts w:eastAsia="Calibri"/>
              </w:rPr>
            </w:pPr>
            <w:r w:rsidRPr="00F12FAC">
              <w:rPr>
                <w:rFonts w:eastAsia="Calibri"/>
              </w:rPr>
              <w:t>D</w:t>
            </w:r>
            <w:r>
              <w:rPr>
                <w:rFonts w:eastAsia="Calibri"/>
              </w:rPr>
              <w:t xml:space="preserve"> soft</w:t>
            </w:r>
            <w:r w:rsidRPr="00F12FAC">
              <w:rPr>
                <w:rFonts w:eastAsia="Calibri"/>
              </w:rPr>
              <w:t xml:space="preserve"> resources</w:t>
            </w:r>
            <w:r>
              <w:rPr>
                <w:rFonts w:eastAsia="Calibri"/>
              </w:rPr>
              <w:t>:</w:t>
            </w:r>
            <w:r w:rsidRPr="00F12FAC">
              <w:rPr>
                <w:rFonts w:eastAsia="Calibri"/>
              </w:rPr>
              <w:t xml:space="preserve"> </w:t>
            </w:r>
            <w:r>
              <w:rPr>
                <w:rFonts w:eastAsia="Calibri"/>
              </w:rPr>
              <w:t>indicated available</w:t>
            </w:r>
          </w:p>
          <w:p w14:paraId="52770D3C" w14:textId="77777777" w:rsidR="003D4266" w:rsidRDefault="003D4266" w:rsidP="003D4266">
            <w:pPr>
              <w:rPr>
                <w:rFonts w:eastAsia="Calibri"/>
              </w:rPr>
            </w:pPr>
            <w:r>
              <w:rPr>
                <w:rFonts w:eastAsia="Calibri"/>
              </w:rPr>
              <w:t>U soft resources: no indication of availability</w:t>
            </w:r>
          </w:p>
          <w:p w14:paraId="7ABB5DDE" w14:textId="3C439CA0" w:rsidR="00E72B42" w:rsidRPr="00F12FAC" w:rsidRDefault="003D4266" w:rsidP="003D4266">
            <w:pPr>
              <w:rPr>
                <w:rFonts w:eastAsia="Calibri"/>
              </w:rPr>
            </w:pPr>
            <w:r>
              <w:rPr>
                <w:rFonts w:eastAsia="Calibri"/>
              </w:rPr>
              <w:t>F soft resources: indicated available</w:t>
            </w:r>
          </w:p>
        </w:tc>
      </w:tr>
      <w:tr w:rsidR="00E72B42" w:rsidRPr="00F12FAC" w14:paraId="7CCE7BC7" w14:textId="77777777" w:rsidTr="00574D3A">
        <w:tc>
          <w:tcPr>
            <w:tcW w:w="1075" w:type="dxa"/>
            <w:shd w:val="clear" w:color="auto" w:fill="auto"/>
          </w:tcPr>
          <w:p w14:paraId="6E09E83B" w14:textId="77777777" w:rsidR="00E72B42" w:rsidRPr="00F12FAC" w:rsidRDefault="00E72B42" w:rsidP="007C5D32">
            <w:pPr>
              <w:jc w:val="center"/>
              <w:rPr>
                <w:rFonts w:eastAsia="Calibri"/>
              </w:rPr>
            </w:pPr>
            <w:r w:rsidRPr="00F12FAC">
              <w:rPr>
                <w:rFonts w:eastAsia="Calibri"/>
              </w:rPr>
              <w:t>6</w:t>
            </w:r>
          </w:p>
        </w:tc>
        <w:tc>
          <w:tcPr>
            <w:tcW w:w="4675" w:type="dxa"/>
            <w:shd w:val="clear" w:color="auto" w:fill="auto"/>
          </w:tcPr>
          <w:p w14:paraId="066F25CD" w14:textId="07FCB5E3" w:rsidR="003D4266" w:rsidRDefault="003D4266" w:rsidP="003D4266">
            <w:pPr>
              <w:rPr>
                <w:rFonts w:eastAsia="Calibri"/>
              </w:rPr>
            </w:pPr>
            <w:r w:rsidRPr="00F12FAC">
              <w:rPr>
                <w:rFonts w:eastAsia="Calibri"/>
              </w:rPr>
              <w:t>D</w:t>
            </w:r>
            <w:r>
              <w:rPr>
                <w:rFonts w:eastAsia="Calibri"/>
              </w:rPr>
              <w:t xml:space="preserve"> soft</w:t>
            </w:r>
            <w:r w:rsidRPr="00F12FAC">
              <w:rPr>
                <w:rFonts w:eastAsia="Calibri"/>
              </w:rPr>
              <w:t xml:space="preserve"> resources</w:t>
            </w:r>
            <w:r>
              <w:rPr>
                <w:rFonts w:eastAsia="Calibri"/>
              </w:rPr>
              <w:t>:</w:t>
            </w:r>
            <w:r w:rsidRPr="00F12FAC">
              <w:rPr>
                <w:rFonts w:eastAsia="Calibri"/>
              </w:rPr>
              <w:t xml:space="preserve"> </w:t>
            </w:r>
            <w:r>
              <w:rPr>
                <w:rFonts w:eastAsia="Calibri"/>
              </w:rPr>
              <w:t>no indication of availability</w:t>
            </w:r>
          </w:p>
          <w:p w14:paraId="7109EEA1" w14:textId="52AE3A01" w:rsidR="003D4266" w:rsidRDefault="003D4266" w:rsidP="003D4266">
            <w:pPr>
              <w:rPr>
                <w:rFonts w:eastAsia="Calibri"/>
              </w:rPr>
            </w:pPr>
            <w:r>
              <w:rPr>
                <w:rFonts w:eastAsia="Calibri"/>
              </w:rPr>
              <w:lastRenderedPageBreak/>
              <w:t>U soft resources: indicated available</w:t>
            </w:r>
          </w:p>
          <w:p w14:paraId="0D1F1753" w14:textId="2514896E" w:rsidR="00E72B42" w:rsidRPr="00F12FAC" w:rsidRDefault="003D4266" w:rsidP="003D4266">
            <w:pPr>
              <w:rPr>
                <w:rFonts w:eastAsia="Calibri"/>
              </w:rPr>
            </w:pPr>
            <w:r>
              <w:rPr>
                <w:rFonts w:eastAsia="Calibri"/>
              </w:rPr>
              <w:t>F soft resources: indicated available</w:t>
            </w:r>
          </w:p>
        </w:tc>
      </w:tr>
      <w:tr w:rsidR="00E72B42" w:rsidRPr="00F12FAC" w14:paraId="0682950B" w14:textId="77777777" w:rsidTr="00574D3A">
        <w:tc>
          <w:tcPr>
            <w:tcW w:w="1075" w:type="dxa"/>
            <w:shd w:val="clear" w:color="auto" w:fill="auto"/>
          </w:tcPr>
          <w:p w14:paraId="186F7D14" w14:textId="77777777" w:rsidR="00E72B42" w:rsidRPr="00F12FAC" w:rsidRDefault="00E72B42" w:rsidP="007C5D32">
            <w:pPr>
              <w:jc w:val="center"/>
              <w:rPr>
                <w:rFonts w:eastAsia="Calibri"/>
              </w:rPr>
            </w:pPr>
            <w:r w:rsidRPr="00F12FAC">
              <w:rPr>
                <w:rFonts w:eastAsia="Calibri"/>
              </w:rPr>
              <w:lastRenderedPageBreak/>
              <w:t>7</w:t>
            </w:r>
          </w:p>
        </w:tc>
        <w:tc>
          <w:tcPr>
            <w:tcW w:w="4675" w:type="dxa"/>
            <w:shd w:val="clear" w:color="auto" w:fill="auto"/>
          </w:tcPr>
          <w:p w14:paraId="121B3EAB" w14:textId="0E4111A7" w:rsidR="003D4266" w:rsidRDefault="003D4266" w:rsidP="003D4266">
            <w:pPr>
              <w:rPr>
                <w:rFonts w:eastAsia="Calibri"/>
              </w:rPr>
            </w:pPr>
            <w:r w:rsidRPr="00F12FAC">
              <w:rPr>
                <w:rFonts w:eastAsia="Calibri"/>
              </w:rPr>
              <w:t>D</w:t>
            </w:r>
            <w:r>
              <w:rPr>
                <w:rFonts w:eastAsia="Calibri"/>
              </w:rPr>
              <w:t xml:space="preserve"> soft</w:t>
            </w:r>
            <w:r w:rsidRPr="00F12FAC">
              <w:rPr>
                <w:rFonts w:eastAsia="Calibri"/>
              </w:rPr>
              <w:t xml:space="preserve"> resources</w:t>
            </w:r>
            <w:r>
              <w:rPr>
                <w:rFonts w:eastAsia="Calibri"/>
              </w:rPr>
              <w:t>:</w:t>
            </w:r>
            <w:r w:rsidRPr="00F12FAC">
              <w:rPr>
                <w:rFonts w:eastAsia="Calibri"/>
              </w:rPr>
              <w:t xml:space="preserve"> </w:t>
            </w:r>
            <w:r>
              <w:rPr>
                <w:rFonts w:eastAsia="Calibri"/>
              </w:rPr>
              <w:t>indicated available</w:t>
            </w:r>
          </w:p>
          <w:p w14:paraId="3A3FDDCB" w14:textId="77777777" w:rsidR="003D4266" w:rsidRDefault="003D4266" w:rsidP="003D4266">
            <w:pPr>
              <w:rPr>
                <w:rFonts w:eastAsia="Calibri"/>
              </w:rPr>
            </w:pPr>
            <w:r>
              <w:rPr>
                <w:rFonts w:eastAsia="Calibri"/>
              </w:rPr>
              <w:t>U soft resources: indicated available</w:t>
            </w:r>
          </w:p>
          <w:p w14:paraId="081E1E71" w14:textId="3F2C8D03" w:rsidR="00E72B42" w:rsidRPr="00F12FAC" w:rsidRDefault="003D4266" w:rsidP="003D4266">
            <w:pPr>
              <w:rPr>
                <w:rFonts w:eastAsia="Calibri"/>
              </w:rPr>
            </w:pPr>
            <w:r>
              <w:rPr>
                <w:rFonts w:eastAsia="Calibri"/>
              </w:rPr>
              <w:t>F soft resources: indicated available</w:t>
            </w:r>
          </w:p>
        </w:tc>
      </w:tr>
    </w:tbl>
    <w:p w14:paraId="76CD7ECC" w14:textId="77777777" w:rsidR="00E72B42" w:rsidRDefault="00E72B42" w:rsidP="005D2A55">
      <w:pPr>
        <w:rPr>
          <w:b/>
          <w:bCs/>
          <w:highlight w:val="yellow"/>
        </w:rPr>
      </w:pPr>
    </w:p>
    <w:p w14:paraId="38B0B51E" w14:textId="2B3E3307" w:rsidR="005D2A55" w:rsidRPr="009863FF" w:rsidRDefault="005D2A55" w:rsidP="005D2A55">
      <w:pPr>
        <w:rPr>
          <w:b/>
          <w:bCs/>
          <w:u w:val="single"/>
        </w:rPr>
      </w:pPr>
      <w:r w:rsidRPr="003B0395">
        <w:rPr>
          <w:b/>
          <w:bCs/>
          <w:highlight w:val="green"/>
        </w:rPr>
        <w:t xml:space="preserve">Offline </w:t>
      </w:r>
      <w:r w:rsidR="003B0395" w:rsidRPr="003B0395">
        <w:rPr>
          <w:b/>
          <w:bCs/>
          <w:highlight w:val="green"/>
        </w:rPr>
        <w:t xml:space="preserve">Agreement </w:t>
      </w:r>
      <w:r w:rsidRPr="003B0395">
        <w:rPr>
          <w:b/>
          <w:bCs/>
          <w:highlight w:val="green"/>
        </w:rPr>
        <w:t>2.4-</w:t>
      </w:r>
      <w:r w:rsidR="00E72B42">
        <w:rPr>
          <w:b/>
          <w:bCs/>
          <w:highlight w:val="green"/>
        </w:rPr>
        <w:t>4</w:t>
      </w:r>
      <w:r w:rsidRPr="003B0395">
        <w:rPr>
          <w:b/>
          <w:bCs/>
          <w:highlight w:val="green"/>
        </w:rPr>
        <w:t>:</w:t>
      </w:r>
      <w:r w:rsidRPr="008673BC">
        <w:rPr>
          <w:rStyle w:val="Strong"/>
          <w:u w:val="single"/>
        </w:rPr>
        <w:t xml:space="preserve"> </w:t>
      </w:r>
    </w:p>
    <w:p w14:paraId="31D851F5" w14:textId="77777777" w:rsidR="005D2A55" w:rsidRPr="005D2A55" w:rsidRDefault="005D2A55" w:rsidP="005D2A55">
      <w:pPr>
        <w:tabs>
          <w:tab w:val="left" w:pos="1276"/>
        </w:tabs>
        <w:spacing w:after="160" w:line="259" w:lineRule="auto"/>
        <w:jc w:val="left"/>
        <w:rPr>
          <w:bCs/>
        </w:rPr>
      </w:pPr>
      <w:r w:rsidRPr="005D2A55">
        <w:rPr>
          <w:bCs/>
        </w:rPr>
        <w:t xml:space="preserve">Adopt the following regarding the IAB </w:t>
      </w:r>
      <w:proofErr w:type="spellStart"/>
      <w:r w:rsidRPr="005D2A55">
        <w:rPr>
          <w:bCs/>
        </w:rPr>
        <w:t>behaviour</w:t>
      </w:r>
      <w:proofErr w:type="spellEnd"/>
      <w:r w:rsidRPr="005D2A55">
        <w:rPr>
          <w:bCs/>
        </w:rPr>
        <w:t xml:space="preserve"> as it relates to soft DU resources:</w:t>
      </w:r>
    </w:p>
    <w:p w14:paraId="52CCFA05" w14:textId="0CDCD009" w:rsidR="005D2A55" w:rsidRPr="005D2A55" w:rsidRDefault="005D2A55" w:rsidP="005D2A55">
      <w:pPr>
        <w:ind w:left="51"/>
        <w:rPr>
          <w:bCs/>
          <w:i/>
        </w:rPr>
      </w:pPr>
      <w:r w:rsidRPr="005D2A55">
        <w:rPr>
          <w:bCs/>
          <w:i/>
        </w:rPr>
        <w:t xml:space="preserve">The IAB node </w:t>
      </w:r>
      <w:r w:rsidR="003B0395">
        <w:rPr>
          <w:bCs/>
          <w:i/>
        </w:rPr>
        <w:t>may</w:t>
      </w:r>
      <w:r w:rsidRPr="005D2A55">
        <w:rPr>
          <w:bCs/>
          <w:i/>
        </w:rPr>
        <w:t xml:space="preserve"> use a soft DU resource for transmission and/or reception in line with D/U/F configuration of the resource, if and only if</w:t>
      </w:r>
    </w:p>
    <w:p w14:paraId="1CA07FBD" w14:textId="7579F635" w:rsidR="005D2A55" w:rsidRPr="005D2A55" w:rsidRDefault="005D2A55" w:rsidP="00C84BBE">
      <w:pPr>
        <w:pStyle w:val="ListParagraph"/>
        <w:numPr>
          <w:ilvl w:val="0"/>
          <w:numId w:val="19"/>
        </w:numPr>
        <w:spacing w:before="0" w:after="160" w:line="259" w:lineRule="auto"/>
        <w:jc w:val="left"/>
        <w:rPr>
          <w:bCs/>
          <w:i/>
        </w:rPr>
      </w:pPr>
      <w:r w:rsidRPr="005D2A55">
        <w:rPr>
          <w:bCs/>
          <w:i/>
        </w:rPr>
        <w:t>the use of the resource does not change the IAB</w:t>
      </w:r>
      <w:r w:rsidR="003B0395">
        <w:rPr>
          <w:bCs/>
          <w:i/>
        </w:rPr>
        <w:t>-</w:t>
      </w:r>
      <w:r w:rsidRPr="005D2A55">
        <w:rPr>
          <w:bCs/>
          <w:i/>
        </w:rPr>
        <w:t>MT behavior relative to the</w:t>
      </w:r>
      <w:r w:rsidR="003B0395">
        <w:rPr>
          <w:bCs/>
          <w:i/>
        </w:rPr>
        <w:t xml:space="preserve"> IAB-MT</w:t>
      </w:r>
      <w:r w:rsidRPr="005D2A55">
        <w:rPr>
          <w:bCs/>
          <w:i/>
        </w:rPr>
        <w:t xml:space="preserve"> behavior if the resource was instead configured as </w:t>
      </w:r>
      <w:r w:rsidR="003B0395">
        <w:rPr>
          <w:bCs/>
          <w:i/>
        </w:rPr>
        <w:t>unavailable type</w:t>
      </w:r>
    </w:p>
    <w:p w14:paraId="54513B0B" w14:textId="77777777" w:rsidR="005D2A55" w:rsidRPr="005D2A55" w:rsidRDefault="005D2A55" w:rsidP="005D2A55">
      <w:pPr>
        <w:rPr>
          <w:bCs/>
          <w:i/>
        </w:rPr>
      </w:pPr>
      <w:r w:rsidRPr="005D2A55">
        <w:rPr>
          <w:bCs/>
          <w:i/>
        </w:rPr>
        <w:t>or</w:t>
      </w:r>
    </w:p>
    <w:p w14:paraId="4B52F67A" w14:textId="77777777" w:rsidR="005D2A55" w:rsidRPr="005D2A55" w:rsidRDefault="005D2A55" w:rsidP="00C84BBE">
      <w:pPr>
        <w:pStyle w:val="ListParagraph"/>
        <w:numPr>
          <w:ilvl w:val="0"/>
          <w:numId w:val="19"/>
        </w:numPr>
        <w:tabs>
          <w:tab w:val="left" w:pos="0"/>
        </w:tabs>
        <w:overflowPunct w:val="0"/>
        <w:autoSpaceDE w:val="0"/>
        <w:autoSpaceDN w:val="0"/>
        <w:adjustRightInd w:val="0"/>
        <w:spacing w:before="0"/>
        <w:textAlignment w:val="baseline"/>
        <w:rPr>
          <w:bCs/>
        </w:rPr>
      </w:pPr>
      <w:r w:rsidRPr="005D2A55">
        <w:rPr>
          <w:bCs/>
          <w:i/>
        </w:rPr>
        <w:t>the IAB node has received a DCI with DCI format 4_0 indicating that the resource is available</w:t>
      </w:r>
    </w:p>
    <w:p w14:paraId="69EFB011" w14:textId="77777777" w:rsidR="00E72B42" w:rsidRDefault="00E72B42" w:rsidP="00A537B2">
      <w:pPr>
        <w:rPr>
          <w:strike/>
        </w:rPr>
      </w:pPr>
    </w:p>
    <w:p w14:paraId="137F4A7E" w14:textId="09984CBC" w:rsidR="005A50E7" w:rsidRDefault="00E72B42" w:rsidP="005A50E7">
      <w:pPr>
        <w:rPr>
          <w:iCs/>
        </w:rPr>
      </w:pPr>
      <w:r w:rsidRPr="00574D3A">
        <w:rPr>
          <w:b/>
          <w:bCs/>
          <w:highlight w:val="yellow"/>
        </w:rPr>
        <w:t xml:space="preserve">Offline </w:t>
      </w:r>
      <w:r w:rsidR="00574D3A" w:rsidRPr="00574D3A">
        <w:rPr>
          <w:b/>
          <w:bCs/>
          <w:highlight w:val="yellow"/>
        </w:rPr>
        <w:t>proposal</w:t>
      </w:r>
      <w:r w:rsidR="005A50E7" w:rsidRPr="00574D3A">
        <w:rPr>
          <w:b/>
          <w:bCs/>
          <w:highlight w:val="yellow"/>
        </w:rPr>
        <w:t xml:space="preserve"> 2.4-5:</w:t>
      </w:r>
      <w:r w:rsidR="005A50E7">
        <w:rPr>
          <w:b/>
          <w:bCs/>
        </w:rPr>
        <w:t xml:space="preserve"> </w:t>
      </w:r>
      <w:r w:rsidRPr="00E72B42">
        <w:rPr>
          <w:iCs/>
        </w:rPr>
        <w:t xml:space="preserve">For the usage of soft resources at a child DU, the </w:t>
      </w:r>
      <w:r w:rsidR="00375961">
        <w:rPr>
          <w:iCs/>
        </w:rPr>
        <w:t xml:space="preserve">time between reception of DCI Format 4_0 </w:t>
      </w:r>
      <w:r w:rsidR="00B634BC">
        <w:rPr>
          <w:iCs/>
        </w:rPr>
        <w:t xml:space="preserve">in slot n, </w:t>
      </w:r>
      <w:r w:rsidR="00375961">
        <w:rPr>
          <w:iCs/>
        </w:rPr>
        <w:t>and the first slot</w:t>
      </w:r>
      <w:r w:rsidRPr="00E72B42">
        <w:rPr>
          <w:iCs/>
        </w:rPr>
        <w:t xml:space="preserve"> for </w:t>
      </w:r>
      <w:r w:rsidR="00375961">
        <w:rPr>
          <w:iCs/>
        </w:rPr>
        <w:t xml:space="preserve">which </w:t>
      </w:r>
      <w:r w:rsidR="00574D3A">
        <w:rPr>
          <w:iCs/>
        </w:rPr>
        <w:t xml:space="preserve">the resource availability indicated </w:t>
      </w:r>
      <w:r w:rsidR="00375961">
        <w:rPr>
          <w:iCs/>
        </w:rPr>
        <w:t xml:space="preserve">by DCI Format 4_0 </w:t>
      </w:r>
      <w:r w:rsidR="00574D3A">
        <w:rPr>
          <w:iCs/>
        </w:rPr>
        <w:t>may</w:t>
      </w:r>
      <w:r w:rsidRPr="00E72B42">
        <w:rPr>
          <w:iCs/>
        </w:rPr>
        <w:t xml:space="preserve"> be </w:t>
      </w:r>
      <w:r w:rsidR="00574D3A">
        <w:rPr>
          <w:iCs/>
        </w:rPr>
        <w:t xml:space="preserve">used by the child IAB-DU </w:t>
      </w:r>
      <w:r w:rsidR="005A50E7">
        <w:rPr>
          <w:iCs/>
        </w:rPr>
        <w:t xml:space="preserve">will be defined </w:t>
      </w:r>
      <w:r w:rsidR="00574D3A">
        <w:rPr>
          <w:iCs/>
        </w:rPr>
        <w:t>as one of the following:</w:t>
      </w:r>
    </w:p>
    <w:p w14:paraId="4DCD1194" w14:textId="6BC2CC72" w:rsidR="00574D3A" w:rsidRDefault="00574D3A" w:rsidP="00574D3A">
      <w:pPr>
        <w:pStyle w:val="ListParagraph"/>
        <w:numPr>
          <w:ilvl w:val="0"/>
          <w:numId w:val="15"/>
        </w:numPr>
        <w:rPr>
          <w:iCs/>
        </w:rPr>
      </w:pPr>
      <w:r>
        <w:rPr>
          <w:iCs/>
        </w:rPr>
        <w:t xml:space="preserve">Alt 1. </w:t>
      </w:r>
      <w:r w:rsidR="00CA707C">
        <w:rPr>
          <w:iCs/>
        </w:rPr>
        <w:t>The same as the</w:t>
      </w:r>
      <w:r>
        <w:rPr>
          <w:iCs/>
        </w:rPr>
        <w:t xml:space="preserve"> processing times for the usage of flexible resources indicated by DCI Format 2_0</w:t>
      </w:r>
      <w:r w:rsidR="00B634BC">
        <w:rPr>
          <w:iCs/>
        </w:rPr>
        <w:t xml:space="preserve"> (i.e. </w:t>
      </w:r>
      <w:r w:rsidR="00BC2CA1">
        <w:rPr>
          <w:iCs/>
        </w:rPr>
        <w:t xml:space="preserve">PDSCH processing time </w:t>
      </w:r>
      <w:r w:rsidR="00B634BC">
        <w:rPr>
          <w:iCs/>
        </w:rPr>
        <w:t>N1</w:t>
      </w:r>
      <w:r w:rsidR="00BC2CA1">
        <w:rPr>
          <w:iCs/>
        </w:rPr>
        <w:t xml:space="preserve"> and PUSCH preparation time </w:t>
      </w:r>
      <w:r w:rsidR="00B634BC">
        <w:rPr>
          <w:iCs/>
        </w:rPr>
        <w:t>N2 as defined in 38.214)</w:t>
      </w:r>
    </w:p>
    <w:p w14:paraId="509EAD6D" w14:textId="42D3D2F9" w:rsidR="00574D3A" w:rsidRPr="00574D3A" w:rsidRDefault="00574D3A" w:rsidP="00574D3A">
      <w:pPr>
        <w:pStyle w:val="ListParagraph"/>
        <w:numPr>
          <w:ilvl w:val="0"/>
          <w:numId w:val="15"/>
        </w:numPr>
        <w:rPr>
          <w:iCs/>
        </w:rPr>
      </w:pPr>
      <w:r>
        <w:rPr>
          <w:iCs/>
        </w:rPr>
        <w:t xml:space="preserve">Alt 2. n + </w:t>
      </w:r>
      <w:r w:rsidR="00B634BC">
        <w:rPr>
          <w:iCs/>
        </w:rPr>
        <w:t>N</w:t>
      </w:r>
      <w:r>
        <w:rPr>
          <w:iCs/>
        </w:rPr>
        <w:t xml:space="preserve">_AI, where </w:t>
      </w:r>
      <w:r w:rsidR="00B634BC">
        <w:rPr>
          <w:iCs/>
        </w:rPr>
        <w:t>N</w:t>
      </w:r>
      <w:r>
        <w:rPr>
          <w:iCs/>
        </w:rPr>
        <w:t>_AI is set to [X] slots</w:t>
      </w:r>
    </w:p>
    <w:p w14:paraId="6DE92431" w14:textId="21059494" w:rsidR="00574D3A" w:rsidRPr="00574D3A" w:rsidRDefault="00574D3A" w:rsidP="00574D3A">
      <w:pPr>
        <w:pStyle w:val="ListParagraph"/>
        <w:numPr>
          <w:ilvl w:val="0"/>
          <w:numId w:val="15"/>
        </w:numPr>
        <w:rPr>
          <w:iCs/>
        </w:rPr>
      </w:pPr>
      <w:r>
        <w:rPr>
          <w:iCs/>
        </w:rPr>
        <w:t xml:space="preserve">Alt 3. n + </w:t>
      </w:r>
      <w:r w:rsidR="00B634BC">
        <w:rPr>
          <w:iCs/>
        </w:rPr>
        <w:t>N</w:t>
      </w:r>
      <w:r>
        <w:rPr>
          <w:iCs/>
        </w:rPr>
        <w:t xml:space="preserve">_AI, where </w:t>
      </w:r>
      <w:r w:rsidR="00B634BC">
        <w:rPr>
          <w:iCs/>
        </w:rPr>
        <w:t>N</w:t>
      </w:r>
      <w:r>
        <w:rPr>
          <w:iCs/>
        </w:rPr>
        <w:t>_AI is indicated by upper layers</w:t>
      </w:r>
    </w:p>
    <w:p w14:paraId="7969C3FC" w14:textId="6990805F" w:rsidR="00574D3A" w:rsidRDefault="00574D3A" w:rsidP="005A50E7">
      <w:pPr>
        <w:rPr>
          <w:iCs/>
        </w:rPr>
      </w:pPr>
    </w:p>
    <w:p w14:paraId="6799B704" w14:textId="1BCA13C4" w:rsidR="00574D3A" w:rsidRDefault="00574D3A" w:rsidP="005A50E7">
      <w:pPr>
        <w:rPr>
          <w:iCs/>
        </w:rPr>
      </w:pPr>
      <w:r w:rsidRPr="00574D3A">
        <w:rPr>
          <w:b/>
          <w:bCs/>
          <w:highlight w:val="yellow"/>
        </w:rPr>
        <w:t>Offline proposal 2.4-</w:t>
      </w:r>
      <w:r>
        <w:rPr>
          <w:b/>
          <w:bCs/>
          <w:highlight w:val="yellow"/>
        </w:rPr>
        <w:t>6</w:t>
      </w:r>
      <w:r w:rsidRPr="00574D3A">
        <w:rPr>
          <w:b/>
          <w:bCs/>
          <w:highlight w:val="yellow"/>
        </w:rPr>
        <w:t>:</w:t>
      </w:r>
    </w:p>
    <w:p w14:paraId="71245E74" w14:textId="55601AB0" w:rsidR="005A50E7" w:rsidRPr="00574D3A" w:rsidRDefault="005A50E7" w:rsidP="00574D3A">
      <w:pPr>
        <w:rPr>
          <w:bCs/>
        </w:rPr>
      </w:pPr>
      <w:r w:rsidRPr="00574D3A">
        <w:rPr>
          <w:bCs/>
        </w:rPr>
        <w:t>If the IAB-MT receives multiple DCI Format 4_0 indicating resource availability for a given slot, it follows the indication given by the latest received indication.</w:t>
      </w:r>
    </w:p>
    <w:p w14:paraId="018941F6" w14:textId="77777777" w:rsidR="005A50E7" w:rsidRDefault="005A50E7" w:rsidP="00A537B2">
      <w:pPr>
        <w:rPr>
          <w:strike/>
        </w:rPr>
      </w:pPr>
    </w:p>
    <w:p w14:paraId="622AAEE9" w14:textId="4F2D96B5" w:rsidR="009863FF" w:rsidRPr="009863FF" w:rsidRDefault="009863FF" w:rsidP="00A537B2">
      <w:pPr>
        <w:rPr>
          <w:b/>
          <w:bCs/>
          <w:u w:val="single"/>
        </w:rPr>
      </w:pPr>
      <w:r>
        <w:rPr>
          <w:b/>
          <w:bCs/>
          <w:highlight w:val="yellow"/>
        </w:rPr>
        <w:t>Offline P</w:t>
      </w:r>
      <w:r w:rsidRPr="00490FF5">
        <w:rPr>
          <w:b/>
          <w:bCs/>
          <w:highlight w:val="yellow"/>
        </w:rPr>
        <w:t>roposal 2.</w:t>
      </w:r>
      <w:r>
        <w:rPr>
          <w:b/>
          <w:bCs/>
          <w:highlight w:val="yellow"/>
        </w:rPr>
        <w:t>4</w:t>
      </w:r>
      <w:r w:rsidRPr="008673BC">
        <w:rPr>
          <w:b/>
          <w:bCs/>
          <w:highlight w:val="yellow"/>
        </w:rPr>
        <w:t>-</w:t>
      </w:r>
      <w:r w:rsidR="00E72B42">
        <w:rPr>
          <w:b/>
          <w:bCs/>
          <w:highlight w:val="yellow"/>
        </w:rPr>
        <w:t>7</w:t>
      </w:r>
      <w:r w:rsidRPr="008673BC">
        <w:rPr>
          <w:b/>
          <w:bCs/>
          <w:highlight w:val="yellow"/>
        </w:rPr>
        <w:t>:</w:t>
      </w:r>
      <w:r w:rsidRPr="008673BC">
        <w:rPr>
          <w:rStyle w:val="Strong"/>
          <w:u w:val="single"/>
        </w:rPr>
        <w:t xml:space="preserve"> </w:t>
      </w:r>
    </w:p>
    <w:p w14:paraId="166BCAB7" w14:textId="77777777" w:rsidR="008673BC" w:rsidRPr="008673BC" w:rsidRDefault="008673BC" w:rsidP="008673BC">
      <w:pPr>
        <w:rPr>
          <w:rStyle w:val="Strong"/>
          <w:b w:val="0"/>
          <w:bCs w:val="0"/>
        </w:rPr>
      </w:pPr>
      <w:r>
        <w:rPr>
          <w:rStyle w:val="Strong"/>
          <w:b w:val="0"/>
          <w:bCs w:val="0"/>
        </w:rPr>
        <w:t>For</w:t>
      </w:r>
      <w:r w:rsidRPr="008673BC">
        <w:rPr>
          <w:rStyle w:val="Strong"/>
          <w:b w:val="0"/>
          <w:bCs w:val="0"/>
        </w:rPr>
        <w:t xml:space="preserve"> paired spectrum</w:t>
      </w:r>
      <w:r>
        <w:rPr>
          <w:rStyle w:val="Strong"/>
          <w:b w:val="0"/>
          <w:bCs w:val="0"/>
        </w:rPr>
        <w:t>, t</w:t>
      </w:r>
      <w:r w:rsidRPr="008673BC">
        <w:rPr>
          <w:rStyle w:val="Strong"/>
          <w:b w:val="0"/>
          <w:bCs w:val="0"/>
        </w:rPr>
        <w:t>he H/S/NA DU resource configuration framework is extended with the following:</w:t>
      </w:r>
    </w:p>
    <w:p w14:paraId="545B8C11" w14:textId="023ACA2D" w:rsidR="008673BC" w:rsidRDefault="008673BC" w:rsidP="00C84BBE">
      <w:pPr>
        <w:pStyle w:val="ListParagraph"/>
        <w:numPr>
          <w:ilvl w:val="0"/>
          <w:numId w:val="23"/>
        </w:numPr>
        <w:overflowPunct w:val="0"/>
        <w:autoSpaceDE w:val="0"/>
        <w:autoSpaceDN w:val="0"/>
        <w:adjustRightInd w:val="0"/>
        <w:spacing w:before="0" w:after="180"/>
        <w:jc w:val="left"/>
        <w:textAlignment w:val="baseline"/>
        <w:rPr>
          <w:rStyle w:val="Strong"/>
          <w:b w:val="0"/>
          <w:bCs w:val="0"/>
        </w:rPr>
      </w:pPr>
      <w:r w:rsidRPr="008673BC">
        <w:rPr>
          <w:rStyle w:val="Strong"/>
          <w:b w:val="0"/>
          <w:bCs w:val="0"/>
        </w:rPr>
        <w:t xml:space="preserve">DCI format 4_0 is extended to provide the resource availability indication for both downlink and uplink (similarly to how DCI format 2_0 is used in paired spectrum). </w:t>
      </w:r>
    </w:p>
    <w:p w14:paraId="246ACC2F" w14:textId="0E2DE42B" w:rsidR="00E42AE0" w:rsidRDefault="00E42AE0" w:rsidP="00E42AE0">
      <w:pPr>
        <w:overflowPunct w:val="0"/>
        <w:autoSpaceDE w:val="0"/>
        <w:autoSpaceDN w:val="0"/>
        <w:adjustRightInd w:val="0"/>
        <w:spacing w:before="0" w:after="180"/>
        <w:jc w:val="left"/>
        <w:textAlignment w:val="baseline"/>
        <w:rPr>
          <w:rStyle w:val="Strong"/>
          <w:b w:val="0"/>
          <w:bCs w:val="0"/>
        </w:rPr>
      </w:pPr>
    </w:p>
    <w:p w14:paraId="1196F19B" w14:textId="77777777" w:rsidR="00E42AE0" w:rsidRPr="00E42AE0" w:rsidRDefault="00E42AE0" w:rsidP="00E42AE0">
      <w:pPr>
        <w:overflowPunct w:val="0"/>
        <w:autoSpaceDE w:val="0"/>
        <w:autoSpaceDN w:val="0"/>
        <w:adjustRightInd w:val="0"/>
        <w:spacing w:before="0" w:after="180"/>
        <w:jc w:val="left"/>
        <w:textAlignment w:val="baseline"/>
        <w:rPr>
          <w:rStyle w:val="Strong"/>
          <w:b w:val="0"/>
          <w:bCs w:val="0"/>
        </w:rPr>
      </w:pPr>
    </w:p>
    <w:p w14:paraId="3417F702" w14:textId="77777777" w:rsidR="008673BC" w:rsidRPr="00A537B2" w:rsidRDefault="008673BC" w:rsidP="00A537B2">
      <w:pPr>
        <w:rPr>
          <w:strike/>
        </w:rPr>
      </w:pPr>
    </w:p>
    <w:sectPr w:rsidR="008673BC" w:rsidRPr="00A537B2"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9E69BD" w14:textId="77777777" w:rsidR="007F578D" w:rsidRDefault="007F578D" w:rsidP="00424124">
      <w:pPr>
        <w:spacing w:before="0" w:after="0"/>
      </w:pPr>
      <w:r>
        <w:separator/>
      </w:r>
    </w:p>
  </w:endnote>
  <w:endnote w:type="continuationSeparator" w:id="0">
    <w:p w14:paraId="69DBE02E" w14:textId="77777777" w:rsidR="007F578D" w:rsidRDefault="007F578D" w:rsidP="00424124">
      <w:pPr>
        <w:spacing w:before="0" w:after="0"/>
      </w:pPr>
      <w:r>
        <w:continuationSeparator/>
      </w:r>
    </w:p>
  </w:endnote>
  <w:endnote w:type="continuationNotice" w:id="1">
    <w:p w14:paraId="75FFC54A" w14:textId="77777777" w:rsidR="007F578D" w:rsidRDefault="007F578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Segoe UI">
    <w:altName w:val="Sylfaen"/>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16569C" w14:textId="77777777" w:rsidR="007F578D" w:rsidRDefault="007F578D" w:rsidP="00424124">
      <w:pPr>
        <w:spacing w:before="0" w:after="0"/>
      </w:pPr>
      <w:r>
        <w:separator/>
      </w:r>
    </w:p>
  </w:footnote>
  <w:footnote w:type="continuationSeparator" w:id="0">
    <w:p w14:paraId="779AB412" w14:textId="77777777" w:rsidR="007F578D" w:rsidRDefault="007F578D" w:rsidP="00424124">
      <w:pPr>
        <w:spacing w:before="0" w:after="0"/>
      </w:pPr>
      <w:r>
        <w:continuationSeparator/>
      </w:r>
    </w:p>
  </w:footnote>
  <w:footnote w:type="continuationNotice" w:id="1">
    <w:p w14:paraId="2C938C27" w14:textId="77777777" w:rsidR="007F578D" w:rsidRDefault="007F578D">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3D99E35"/>
    <w:multiLevelType w:val="singleLevel"/>
    <w:tmpl w:val="03D99E35"/>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abstractNum>
  <w:abstractNum w:abstractNumId="2" w15:restartNumberingAfterBreak="0">
    <w:nsid w:val="06477F85"/>
    <w:multiLevelType w:val="hybridMultilevel"/>
    <w:tmpl w:val="BBF2E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A91DE7"/>
    <w:multiLevelType w:val="hybridMultilevel"/>
    <w:tmpl w:val="B7CED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DC24921"/>
    <w:multiLevelType w:val="hybridMultilevel"/>
    <w:tmpl w:val="DF044A4A"/>
    <w:lvl w:ilvl="0" w:tplc="61C09590">
      <w:start w:val="2"/>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2DC46C98"/>
    <w:multiLevelType w:val="hybridMultilevel"/>
    <w:tmpl w:val="C5D05B9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E6D53C6"/>
    <w:multiLevelType w:val="hybridMultilevel"/>
    <w:tmpl w:val="29DEA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C432B8"/>
    <w:multiLevelType w:val="hybridMultilevel"/>
    <w:tmpl w:val="0F6C0D4E"/>
    <w:lvl w:ilvl="0" w:tplc="DDA6BF26">
      <w:start w:val="25"/>
      <w:numFmt w:val="bullet"/>
      <w:lvlText w:val="•"/>
      <w:lvlJc w:val="left"/>
      <w:pPr>
        <w:ind w:left="644" w:hanging="360"/>
      </w:pPr>
      <w:rPr>
        <w:rFonts w:ascii="Arial" w:eastAsia="Times New Roman" w:hAnsi="Arial" w:cs="Aria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start w:val="1"/>
      <w:numFmt w:val="bullet"/>
      <w:lvlText w:val=""/>
      <w:lvlJc w:val="left"/>
      <w:pPr>
        <w:ind w:left="4244" w:hanging="360"/>
      </w:pPr>
      <w:rPr>
        <w:rFonts w:ascii="Wingdings" w:hAnsi="Wingdings" w:hint="default"/>
      </w:rPr>
    </w:lvl>
    <w:lvl w:ilvl="6" w:tplc="040B0001">
      <w:start w:val="1"/>
      <w:numFmt w:val="bullet"/>
      <w:lvlText w:val=""/>
      <w:lvlJc w:val="left"/>
      <w:pPr>
        <w:ind w:left="4964" w:hanging="360"/>
      </w:pPr>
      <w:rPr>
        <w:rFonts w:ascii="Symbol" w:hAnsi="Symbol" w:hint="default"/>
      </w:rPr>
    </w:lvl>
    <w:lvl w:ilvl="7" w:tplc="040B0003">
      <w:start w:val="1"/>
      <w:numFmt w:val="bullet"/>
      <w:lvlText w:val="o"/>
      <w:lvlJc w:val="left"/>
      <w:pPr>
        <w:ind w:left="5684" w:hanging="360"/>
      </w:pPr>
      <w:rPr>
        <w:rFonts w:ascii="Courier New" w:hAnsi="Courier New" w:cs="Courier New" w:hint="default"/>
      </w:rPr>
    </w:lvl>
    <w:lvl w:ilvl="8" w:tplc="040B0005">
      <w:start w:val="1"/>
      <w:numFmt w:val="bullet"/>
      <w:lvlText w:val=""/>
      <w:lvlJc w:val="left"/>
      <w:pPr>
        <w:ind w:left="6404" w:hanging="360"/>
      </w:pPr>
      <w:rPr>
        <w:rFonts w:ascii="Wingdings" w:hAnsi="Wingdings" w:hint="default"/>
      </w:rPr>
    </w:lvl>
  </w:abstractNum>
  <w:abstractNum w:abstractNumId="9" w15:restartNumberingAfterBreak="0">
    <w:nsid w:val="2FE820E0"/>
    <w:multiLevelType w:val="hybridMultilevel"/>
    <w:tmpl w:val="91C82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DF5A0B"/>
    <w:multiLevelType w:val="hybridMultilevel"/>
    <w:tmpl w:val="49B2B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C5D02"/>
    <w:multiLevelType w:val="hybridMultilevel"/>
    <w:tmpl w:val="D9505BBE"/>
    <w:lvl w:ilvl="0" w:tplc="040B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2014"/>
        </w:tabs>
        <w:ind w:left="201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4D2847"/>
    <w:multiLevelType w:val="hybridMultilevel"/>
    <w:tmpl w:val="C5527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C1D99"/>
    <w:multiLevelType w:val="hybridMultilevel"/>
    <w:tmpl w:val="D108B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696530"/>
    <w:multiLevelType w:val="hybridMultilevel"/>
    <w:tmpl w:val="5976A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0F58B0"/>
    <w:multiLevelType w:val="hybridMultilevel"/>
    <w:tmpl w:val="53EAA39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E1C502E"/>
    <w:multiLevelType w:val="hybridMultilevel"/>
    <w:tmpl w:val="79784BAE"/>
    <w:lvl w:ilvl="0" w:tplc="A6024B7E">
      <w:start w:val="1"/>
      <w:numFmt w:val="bullet"/>
      <w:lvlText w:val=""/>
      <w:lvlJc w:val="left"/>
      <w:pPr>
        <w:ind w:left="720" w:hanging="360"/>
      </w:pPr>
      <w:rPr>
        <w:rFonts w:ascii="Symbol" w:eastAsia="SimSun"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F843B22"/>
    <w:multiLevelType w:val="hybridMultilevel"/>
    <w:tmpl w:val="8D5CAD24"/>
    <w:lvl w:ilvl="0" w:tplc="04090001">
      <w:start w:val="1"/>
      <w:numFmt w:val="bullet"/>
      <w:lvlText w:val=""/>
      <w:lvlJc w:val="left"/>
      <w:pPr>
        <w:ind w:left="779" w:hanging="360"/>
      </w:pPr>
      <w:rPr>
        <w:rFonts w:ascii="Symbol" w:hAnsi="Symbol" w:hint="default"/>
      </w:rPr>
    </w:lvl>
    <w:lvl w:ilvl="1" w:tplc="04090003">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E50BF2"/>
    <w:multiLevelType w:val="hybridMultilevel"/>
    <w:tmpl w:val="48A43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8E7CDD"/>
    <w:multiLevelType w:val="hybridMultilevel"/>
    <w:tmpl w:val="021E737A"/>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6EB49EC"/>
    <w:multiLevelType w:val="hybridMultilevel"/>
    <w:tmpl w:val="3FC25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F249E7"/>
    <w:multiLevelType w:val="hybridMultilevel"/>
    <w:tmpl w:val="B824D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7"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6B9B7ABA"/>
    <w:multiLevelType w:val="hybridMultilevel"/>
    <w:tmpl w:val="5FA0EF5E"/>
    <w:lvl w:ilvl="0" w:tplc="24E26230">
      <w:start w:val="3"/>
      <w:numFmt w:val="bullet"/>
      <w:lvlText w:val="-"/>
      <w:lvlJc w:val="left"/>
      <w:pPr>
        <w:ind w:left="411" w:hanging="360"/>
      </w:pPr>
      <w:rPr>
        <w:rFonts w:ascii="Calibri" w:eastAsiaTheme="minorHAnsi" w:hAnsi="Calibri" w:cs="Calibri" w:hint="default"/>
      </w:rPr>
    </w:lvl>
    <w:lvl w:ilvl="1" w:tplc="041D0003" w:tentative="1">
      <w:start w:val="1"/>
      <w:numFmt w:val="bullet"/>
      <w:lvlText w:val="o"/>
      <w:lvlJc w:val="left"/>
      <w:pPr>
        <w:ind w:left="1131" w:hanging="360"/>
      </w:pPr>
      <w:rPr>
        <w:rFonts w:ascii="Courier New" w:hAnsi="Courier New" w:cs="Courier New" w:hint="default"/>
      </w:rPr>
    </w:lvl>
    <w:lvl w:ilvl="2" w:tplc="041D0005" w:tentative="1">
      <w:start w:val="1"/>
      <w:numFmt w:val="bullet"/>
      <w:lvlText w:val=""/>
      <w:lvlJc w:val="left"/>
      <w:pPr>
        <w:ind w:left="1851" w:hanging="360"/>
      </w:pPr>
      <w:rPr>
        <w:rFonts w:ascii="Wingdings" w:hAnsi="Wingdings" w:hint="default"/>
      </w:rPr>
    </w:lvl>
    <w:lvl w:ilvl="3" w:tplc="041D0001" w:tentative="1">
      <w:start w:val="1"/>
      <w:numFmt w:val="bullet"/>
      <w:lvlText w:val=""/>
      <w:lvlJc w:val="left"/>
      <w:pPr>
        <w:ind w:left="2571" w:hanging="360"/>
      </w:pPr>
      <w:rPr>
        <w:rFonts w:ascii="Symbol" w:hAnsi="Symbol" w:hint="default"/>
      </w:rPr>
    </w:lvl>
    <w:lvl w:ilvl="4" w:tplc="041D0003" w:tentative="1">
      <w:start w:val="1"/>
      <w:numFmt w:val="bullet"/>
      <w:lvlText w:val="o"/>
      <w:lvlJc w:val="left"/>
      <w:pPr>
        <w:ind w:left="3291" w:hanging="360"/>
      </w:pPr>
      <w:rPr>
        <w:rFonts w:ascii="Courier New" w:hAnsi="Courier New" w:cs="Courier New" w:hint="default"/>
      </w:rPr>
    </w:lvl>
    <w:lvl w:ilvl="5" w:tplc="041D0005" w:tentative="1">
      <w:start w:val="1"/>
      <w:numFmt w:val="bullet"/>
      <w:lvlText w:val=""/>
      <w:lvlJc w:val="left"/>
      <w:pPr>
        <w:ind w:left="4011" w:hanging="360"/>
      </w:pPr>
      <w:rPr>
        <w:rFonts w:ascii="Wingdings" w:hAnsi="Wingdings" w:hint="default"/>
      </w:rPr>
    </w:lvl>
    <w:lvl w:ilvl="6" w:tplc="041D0001" w:tentative="1">
      <w:start w:val="1"/>
      <w:numFmt w:val="bullet"/>
      <w:lvlText w:val=""/>
      <w:lvlJc w:val="left"/>
      <w:pPr>
        <w:ind w:left="4731" w:hanging="360"/>
      </w:pPr>
      <w:rPr>
        <w:rFonts w:ascii="Symbol" w:hAnsi="Symbol" w:hint="default"/>
      </w:rPr>
    </w:lvl>
    <w:lvl w:ilvl="7" w:tplc="041D0003" w:tentative="1">
      <w:start w:val="1"/>
      <w:numFmt w:val="bullet"/>
      <w:lvlText w:val="o"/>
      <w:lvlJc w:val="left"/>
      <w:pPr>
        <w:ind w:left="5451" w:hanging="360"/>
      </w:pPr>
      <w:rPr>
        <w:rFonts w:ascii="Courier New" w:hAnsi="Courier New" w:cs="Courier New" w:hint="default"/>
      </w:rPr>
    </w:lvl>
    <w:lvl w:ilvl="8" w:tplc="041D0005" w:tentative="1">
      <w:start w:val="1"/>
      <w:numFmt w:val="bullet"/>
      <w:lvlText w:val=""/>
      <w:lvlJc w:val="left"/>
      <w:pPr>
        <w:ind w:left="6171" w:hanging="360"/>
      </w:pPr>
      <w:rPr>
        <w:rFonts w:ascii="Wingdings" w:hAnsi="Wingdings" w:hint="default"/>
      </w:rPr>
    </w:lvl>
  </w:abstractNum>
  <w:abstractNum w:abstractNumId="29" w15:restartNumberingAfterBreak="0">
    <w:nsid w:val="78260F2B"/>
    <w:multiLevelType w:val="hybridMultilevel"/>
    <w:tmpl w:val="4832130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79184DF6"/>
    <w:multiLevelType w:val="hybridMultilevel"/>
    <w:tmpl w:val="F7283EF4"/>
    <w:lvl w:ilvl="0" w:tplc="14149574">
      <w:start w:val="2"/>
      <w:numFmt w:val="bullet"/>
      <w:lvlText w:val="-"/>
      <w:lvlJc w:val="left"/>
      <w:pPr>
        <w:ind w:left="845" w:hanging="420"/>
      </w:pPr>
      <w:rPr>
        <w:rFonts w:ascii="Arial" w:eastAsia="Times New Roman" w:hAnsi="Arial" w:cs="Arial" w:hint="default"/>
      </w:rPr>
    </w:lvl>
    <w:lvl w:ilvl="1" w:tplc="4418BDBE">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15:restartNumberingAfterBreak="0">
    <w:nsid w:val="7A7B1A0A"/>
    <w:multiLevelType w:val="hybridMultilevel"/>
    <w:tmpl w:val="3F58A05A"/>
    <w:lvl w:ilvl="0" w:tplc="27846528">
      <w:start w:val="1"/>
      <w:numFmt w:val="lowerLetter"/>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1A27DE"/>
    <w:multiLevelType w:val="hybridMultilevel"/>
    <w:tmpl w:val="64C68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4"/>
  </w:num>
  <w:num w:numId="3">
    <w:abstractNumId w:val="26"/>
  </w:num>
  <w:num w:numId="4">
    <w:abstractNumId w:val="12"/>
  </w:num>
  <w:num w:numId="5">
    <w:abstractNumId w:val="21"/>
  </w:num>
  <w:num w:numId="6">
    <w:abstractNumId w:val="29"/>
  </w:num>
  <w:num w:numId="7">
    <w:abstractNumId w:val="8"/>
  </w:num>
  <w:num w:numId="8">
    <w:abstractNumId w:val="6"/>
  </w:num>
  <w:num w:numId="9">
    <w:abstractNumId w:val="16"/>
  </w:num>
  <w:num w:numId="10">
    <w:abstractNumId w:val="0"/>
  </w:num>
  <w:num w:numId="11">
    <w:abstractNumId w:val="32"/>
  </w:num>
  <w:num w:numId="12">
    <w:abstractNumId w:val="1"/>
  </w:num>
  <w:num w:numId="13">
    <w:abstractNumId w:val="33"/>
  </w:num>
  <w:num w:numId="14">
    <w:abstractNumId w:val="24"/>
  </w:num>
  <w:num w:numId="15">
    <w:abstractNumId w:val="9"/>
  </w:num>
  <w:num w:numId="16">
    <w:abstractNumId w:val="23"/>
  </w:num>
  <w:num w:numId="17">
    <w:abstractNumId w:val="30"/>
  </w:num>
  <w:num w:numId="18">
    <w:abstractNumId w:val="5"/>
  </w:num>
  <w:num w:numId="19">
    <w:abstractNumId w:val="28"/>
  </w:num>
  <w:num w:numId="20">
    <w:abstractNumId w:val="3"/>
  </w:num>
  <w:num w:numId="21">
    <w:abstractNumId w:val="19"/>
  </w:num>
  <w:num w:numId="22">
    <w:abstractNumId w:val="11"/>
  </w:num>
  <w:num w:numId="23">
    <w:abstractNumId w:val="17"/>
  </w:num>
  <w:num w:numId="24">
    <w:abstractNumId w:val="13"/>
  </w:num>
  <w:num w:numId="25">
    <w:abstractNumId w:val="31"/>
  </w:num>
  <w:num w:numId="26">
    <w:abstractNumId w:val="2"/>
  </w:num>
  <w:num w:numId="27">
    <w:abstractNumId w:val="10"/>
  </w:num>
  <w:num w:numId="28">
    <w:abstractNumId w:val="20"/>
  </w:num>
  <w:num w:numId="29">
    <w:abstractNumId w:val="27"/>
  </w:num>
  <w:num w:numId="30">
    <w:abstractNumId w:val="18"/>
  </w:num>
  <w:num w:numId="31">
    <w:abstractNumId w:val="22"/>
  </w:num>
  <w:num w:numId="32">
    <w:abstractNumId w:val="7"/>
  </w:num>
  <w:num w:numId="33">
    <w:abstractNumId w:val="25"/>
  </w:num>
  <w:num w:numId="34">
    <w:abstractNumId w:val="1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124"/>
    <w:rsid w:val="00001127"/>
    <w:rsid w:val="000012EC"/>
    <w:rsid w:val="00001BBA"/>
    <w:rsid w:val="000022DF"/>
    <w:rsid w:val="000052FF"/>
    <w:rsid w:val="00007B58"/>
    <w:rsid w:val="00011324"/>
    <w:rsid w:val="00013D7D"/>
    <w:rsid w:val="0001485D"/>
    <w:rsid w:val="000149EC"/>
    <w:rsid w:val="00015EF4"/>
    <w:rsid w:val="000161B8"/>
    <w:rsid w:val="00016778"/>
    <w:rsid w:val="00020202"/>
    <w:rsid w:val="00020F1A"/>
    <w:rsid w:val="00021726"/>
    <w:rsid w:val="00022B99"/>
    <w:rsid w:val="000248D8"/>
    <w:rsid w:val="00024D11"/>
    <w:rsid w:val="00027424"/>
    <w:rsid w:val="000301FB"/>
    <w:rsid w:val="0003029A"/>
    <w:rsid w:val="000329D1"/>
    <w:rsid w:val="00032D47"/>
    <w:rsid w:val="00034494"/>
    <w:rsid w:val="00035875"/>
    <w:rsid w:val="00036A13"/>
    <w:rsid w:val="0004178B"/>
    <w:rsid w:val="0004270D"/>
    <w:rsid w:val="000463E4"/>
    <w:rsid w:val="000464A7"/>
    <w:rsid w:val="00051B4B"/>
    <w:rsid w:val="00051EBB"/>
    <w:rsid w:val="00052B7D"/>
    <w:rsid w:val="000550BC"/>
    <w:rsid w:val="00056A8D"/>
    <w:rsid w:val="00063558"/>
    <w:rsid w:val="000643FA"/>
    <w:rsid w:val="00064DD9"/>
    <w:rsid w:val="00064FB1"/>
    <w:rsid w:val="00067BCC"/>
    <w:rsid w:val="00067F64"/>
    <w:rsid w:val="000704DD"/>
    <w:rsid w:val="000730C9"/>
    <w:rsid w:val="0007575F"/>
    <w:rsid w:val="00075B2C"/>
    <w:rsid w:val="00075FD1"/>
    <w:rsid w:val="00077267"/>
    <w:rsid w:val="00077712"/>
    <w:rsid w:val="00084949"/>
    <w:rsid w:val="00085800"/>
    <w:rsid w:val="000865E3"/>
    <w:rsid w:val="00086B67"/>
    <w:rsid w:val="000917C5"/>
    <w:rsid w:val="000942F8"/>
    <w:rsid w:val="000947BA"/>
    <w:rsid w:val="00095DEF"/>
    <w:rsid w:val="000976FD"/>
    <w:rsid w:val="000A0824"/>
    <w:rsid w:val="000A2800"/>
    <w:rsid w:val="000A36A9"/>
    <w:rsid w:val="000A3E90"/>
    <w:rsid w:val="000A429D"/>
    <w:rsid w:val="000A6D90"/>
    <w:rsid w:val="000A6E0C"/>
    <w:rsid w:val="000A7A67"/>
    <w:rsid w:val="000B018F"/>
    <w:rsid w:val="000B0720"/>
    <w:rsid w:val="000B0A84"/>
    <w:rsid w:val="000B25C2"/>
    <w:rsid w:val="000B2AC4"/>
    <w:rsid w:val="000B58AF"/>
    <w:rsid w:val="000B6772"/>
    <w:rsid w:val="000B6D99"/>
    <w:rsid w:val="000C0C9A"/>
    <w:rsid w:val="000C21D0"/>
    <w:rsid w:val="000C2BCE"/>
    <w:rsid w:val="000C3426"/>
    <w:rsid w:val="000C57B9"/>
    <w:rsid w:val="000C5ADA"/>
    <w:rsid w:val="000C5B23"/>
    <w:rsid w:val="000C5D6D"/>
    <w:rsid w:val="000C708A"/>
    <w:rsid w:val="000D389B"/>
    <w:rsid w:val="000D38DC"/>
    <w:rsid w:val="000D45A2"/>
    <w:rsid w:val="000D4D20"/>
    <w:rsid w:val="000E29D8"/>
    <w:rsid w:val="000E4A80"/>
    <w:rsid w:val="000E53A4"/>
    <w:rsid w:val="000E5458"/>
    <w:rsid w:val="000E74C8"/>
    <w:rsid w:val="000E7902"/>
    <w:rsid w:val="000E7AA8"/>
    <w:rsid w:val="000F2634"/>
    <w:rsid w:val="000F485E"/>
    <w:rsid w:val="000F5A24"/>
    <w:rsid w:val="0010214F"/>
    <w:rsid w:val="00102A3F"/>
    <w:rsid w:val="0010303E"/>
    <w:rsid w:val="00103EEA"/>
    <w:rsid w:val="0011327D"/>
    <w:rsid w:val="00116DA6"/>
    <w:rsid w:val="001173C0"/>
    <w:rsid w:val="001261F1"/>
    <w:rsid w:val="00130ED4"/>
    <w:rsid w:val="00132481"/>
    <w:rsid w:val="00132E10"/>
    <w:rsid w:val="001350A0"/>
    <w:rsid w:val="00137E15"/>
    <w:rsid w:val="00141634"/>
    <w:rsid w:val="00141783"/>
    <w:rsid w:val="001417A8"/>
    <w:rsid w:val="00141B1A"/>
    <w:rsid w:val="001427DE"/>
    <w:rsid w:val="0014341E"/>
    <w:rsid w:val="001437DA"/>
    <w:rsid w:val="00146BBA"/>
    <w:rsid w:val="001507A5"/>
    <w:rsid w:val="00153793"/>
    <w:rsid w:val="00153D80"/>
    <w:rsid w:val="00154DB1"/>
    <w:rsid w:val="00154E81"/>
    <w:rsid w:val="001556CC"/>
    <w:rsid w:val="001569E1"/>
    <w:rsid w:val="00156B89"/>
    <w:rsid w:val="00156BB9"/>
    <w:rsid w:val="001574DF"/>
    <w:rsid w:val="00160902"/>
    <w:rsid w:val="00161D4F"/>
    <w:rsid w:val="00162FF1"/>
    <w:rsid w:val="001667F5"/>
    <w:rsid w:val="001714B4"/>
    <w:rsid w:val="00172743"/>
    <w:rsid w:val="00175137"/>
    <w:rsid w:val="00175301"/>
    <w:rsid w:val="001753BE"/>
    <w:rsid w:val="00181278"/>
    <w:rsid w:val="00182A29"/>
    <w:rsid w:val="00182BEE"/>
    <w:rsid w:val="001849F5"/>
    <w:rsid w:val="00190CBD"/>
    <w:rsid w:val="00190DD6"/>
    <w:rsid w:val="00195D15"/>
    <w:rsid w:val="00196B0D"/>
    <w:rsid w:val="00196D4C"/>
    <w:rsid w:val="00197427"/>
    <w:rsid w:val="001A0675"/>
    <w:rsid w:val="001A12DF"/>
    <w:rsid w:val="001A5A68"/>
    <w:rsid w:val="001A6212"/>
    <w:rsid w:val="001A75E0"/>
    <w:rsid w:val="001A7F75"/>
    <w:rsid w:val="001B185E"/>
    <w:rsid w:val="001B41D8"/>
    <w:rsid w:val="001B535E"/>
    <w:rsid w:val="001B5AD1"/>
    <w:rsid w:val="001B731B"/>
    <w:rsid w:val="001C216A"/>
    <w:rsid w:val="001C2F45"/>
    <w:rsid w:val="001C3F8F"/>
    <w:rsid w:val="001C699C"/>
    <w:rsid w:val="001D0694"/>
    <w:rsid w:val="001D0B44"/>
    <w:rsid w:val="001D291E"/>
    <w:rsid w:val="001D3B93"/>
    <w:rsid w:val="001D5889"/>
    <w:rsid w:val="001E0229"/>
    <w:rsid w:val="001E0CE1"/>
    <w:rsid w:val="001E243D"/>
    <w:rsid w:val="001E5632"/>
    <w:rsid w:val="001E564B"/>
    <w:rsid w:val="001E58CC"/>
    <w:rsid w:val="001E68E5"/>
    <w:rsid w:val="001F1410"/>
    <w:rsid w:val="001F29DE"/>
    <w:rsid w:val="001F2A01"/>
    <w:rsid w:val="001F2A18"/>
    <w:rsid w:val="001F2C02"/>
    <w:rsid w:val="001F59ED"/>
    <w:rsid w:val="001F675C"/>
    <w:rsid w:val="00210359"/>
    <w:rsid w:val="00211955"/>
    <w:rsid w:val="00211D37"/>
    <w:rsid w:val="00211F9F"/>
    <w:rsid w:val="00212204"/>
    <w:rsid w:val="00212D20"/>
    <w:rsid w:val="0021352C"/>
    <w:rsid w:val="00216763"/>
    <w:rsid w:val="00216945"/>
    <w:rsid w:val="002219DB"/>
    <w:rsid w:val="00222269"/>
    <w:rsid w:val="00223450"/>
    <w:rsid w:val="00224420"/>
    <w:rsid w:val="002277CC"/>
    <w:rsid w:val="0023327E"/>
    <w:rsid w:val="00233D70"/>
    <w:rsid w:val="00235373"/>
    <w:rsid w:val="00235D89"/>
    <w:rsid w:val="0024001D"/>
    <w:rsid w:val="0024036A"/>
    <w:rsid w:val="002411A6"/>
    <w:rsid w:val="00242080"/>
    <w:rsid w:val="002458DF"/>
    <w:rsid w:val="00246D61"/>
    <w:rsid w:val="0024786A"/>
    <w:rsid w:val="0025058B"/>
    <w:rsid w:val="00250680"/>
    <w:rsid w:val="00250D79"/>
    <w:rsid w:val="002528A7"/>
    <w:rsid w:val="00253796"/>
    <w:rsid w:val="00254398"/>
    <w:rsid w:val="002556E2"/>
    <w:rsid w:val="00261393"/>
    <w:rsid w:val="00262116"/>
    <w:rsid w:val="002641FE"/>
    <w:rsid w:val="00265254"/>
    <w:rsid w:val="00265EC3"/>
    <w:rsid w:val="00267362"/>
    <w:rsid w:val="002725E8"/>
    <w:rsid w:val="00272EC2"/>
    <w:rsid w:val="00273B2A"/>
    <w:rsid w:val="002741E9"/>
    <w:rsid w:val="00274677"/>
    <w:rsid w:val="00274D1A"/>
    <w:rsid w:val="00276785"/>
    <w:rsid w:val="00277608"/>
    <w:rsid w:val="00277DD1"/>
    <w:rsid w:val="00282F42"/>
    <w:rsid w:val="00284545"/>
    <w:rsid w:val="00284C73"/>
    <w:rsid w:val="00287220"/>
    <w:rsid w:val="0029147A"/>
    <w:rsid w:val="002926AA"/>
    <w:rsid w:val="00293693"/>
    <w:rsid w:val="00295735"/>
    <w:rsid w:val="002970D6"/>
    <w:rsid w:val="00297225"/>
    <w:rsid w:val="002A005E"/>
    <w:rsid w:val="002A0270"/>
    <w:rsid w:val="002A36D2"/>
    <w:rsid w:val="002A6AD9"/>
    <w:rsid w:val="002B1BDB"/>
    <w:rsid w:val="002B1D48"/>
    <w:rsid w:val="002B59FC"/>
    <w:rsid w:val="002C0488"/>
    <w:rsid w:val="002C213D"/>
    <w:rsid w:val="002C2C78"/>
    <w:rsid w:val="002C36D6"/>
    <w:rsid w:val="002C3EB0"/>
    <w:rsid w:val="002C4097"/>
    <w:rsid w:val="002C40E0"/>
    <w:rsid w:val="002C4DE2"/>
    <w:rsid w:val="002C594E"/>
    <w:rsid w:val="002D2616"/>
    <w:rsid w:val="002D2C5E"/>
    <w:rsid w:val="002D3D42"/>
    <w:rsid w:val="002D3E3F"/>
    <w:rsid w:val="002D479B"/>
    <w:rsid w:val="002D5651"/>
    <w:rsid w:val="002D5A3C"/>
    <w:rsid w:val="002D6EC9"/>
    <w:rsid w:val="002D787B"/>
    <w:rsid w:val="002E2249"/>
    <w:rsid w:val="002E4234"/>
    <w:rsid w:val="002E6F34"/>
    <w:rsid w:val="002E74C0"/>
    <w:rsid w:val="002F14E7"/>
    <w:rsid w:val="002F24F1"/>
    <w:rsid w:val="002F651E"/>
    <w:rsid w:val="002F6E80"/>
    <w:rsid w:val="003001E9"/>
    <w:rsid w:val="003019B1"/>
    <w:rsid w:val="00302042"/>
    <w:rsid w:val="003072FE"/>
    <w:rsid w:val="003108F6"/>
    <w:rsid w:val="003109EE"/>
    <w:rsid w:val="003113E9"/>
    <w:rsid w:val="00312C87"/>
    <w:rsid w:val="00313AC3"/>
    <w:rsid w:val="00315DC4"/>
    <w:rsid w:val="003166DF"/>
    <w:rsid w:val="00317020"/>
    <w:rsid w:val="00320655"/>
    <w:rsid w:val="00320B4D"/>
    <w:rsid w:val="00323647"/>
    <w:rsid w:val="00326FF6"/>
    <w:rsid w:val="00327213"/>
    <w:rsid w:val="00327A22"/>
    <w:rsid w:val="0033009B"/>
    <w:rsid w:val="003326C0"/>
    <w:rsid w:val="003327F3"/>
    <w:rsid w:val="00332BB8"/>
    <w:rsid w:val="00334D10"/>
    <w:rsid w:val="0033513A"/>
    <w:rsid w:val="00336CC6"/>
    <w:rsid w:val="00341A6A"/>
    <w:rsid w:val="00341F02"/>
    <w:rsid w:val="00342130"/>
    <w:rsid w:val="00344B5D"/>
    <w:rsid w:val="003457AC"/>
    <w:rsid w:val="00346605"/>
    <w:rsid w:val="00346EE1"/>
    <w:rsid w:val="00347EDB"/>
    <w:rsid w:val="0035318F"/>
    <w:rsid w:val="00354C01"/>
    <w:rsid w:val="00355061"/>
    <w:rsid w:val="0036306A"/>
    <w:rsid w:val="00363E35"/>
    <w:rsid w:val="00367CE6"/>
    <w:rsid w:val="003702D6"/>
    <w:rsid w:val="00371BFA"/>
    <w:rsid w:val="003727DB"/>
    <w:rsid w:val="003744D1"/>
    <w:rsid w:val="00374852"/>
    <w:rsid w:val="00375961"/>
    <w:rsid w:val="00376333"/>
    <w:rsid w:val="003764A9"/>
    <w:rsid w:val="003801B6"/>
    <w:rsid w:val="00382CB2"/>
    <w:rsid w:val="003860FA"/>
    <w:rsid w:val="00386642"/>
    <w:rsid w:val="003910ED"/>
    <w:rsid w:val="003912E6"/>
    <w:rsid w:val="00392176"/>
    <w:rsid w:val="003921D6"/>
    <w:rsid w:val="00393086"/>
    <w:rsid w:val="00394218"/>
    <w:rsid w:val="003950BC"/>
    <w:rsid w:val="003A011D"/>
    <w:rsid w:val="003A298A"/>
    <w:rsid w:val="003A2C25"/>
    <w:rsid w:val="003A368F"/>
    <w:rsid w:val="003A44CD"/>
    <w:rsid w:val="003A553B"/>
    <w:rsid w:val="003A566A"/>
    <w:rsid w:val="003A68B3"/>
    <w:rsid w:val="003A7B86"/>
    <w:rsid w:val="003B0395"/>
    <w:rsid w:val="003B113B"/>
    <w:rsid w:val="003B1EC9"/>
    <w:rsid w:val="003B465F"/>
    <w:rsid w:val="003B5E46"/>
    <w:rsid w:val="003C0833"/>
    <w:rsid w:val="003C0E86"/>
    <w:rsid w:val="003C2392"/>
    <w:rsid w:val="003C2BD4"/>
    <w:rsid w:val="003C2E75"/>
    <w:rsid w:val="003C3F61"/>
    <w:rsid w:val="003C74DD"/>
    <w:rsid w:val="003C7918"/>
    <w:rsid w:val="003D02DB"/>
    <w:rsid w:val="003D0661"/>
    <w:rsid w:val="003D0816"/>
    <w:rsid w:val="003D12ED"/>
    <w:rsid w:val="003D23DA"/>
    <w:rsid w:val="003D2405"/>
    <w:rsid w:val="003D36AC"/>
    <w:rsid w:val="003D409F"/>
    <w:rsid w:val="003D4266"/>
    <w:rsid w:val="003D4BEB"/>
    <w:rsid w:val="003E1304"/>
    <w:rsid w:val="003E188D"/>
    <w:rsid w:val="003E1ADA"/>
    <w:rsid w:val="003E35D4"/>
    <w:rsid w:val="003E37FA"/>
    <w:rsid w:val="003E3826"/>
    <w:rsid w:val="003E47F9"/>
    <w:rsid w:val="003E6264"/>
    <w:rsid w:val="003E7121"/>
    <w:rsid w:val="003F0731"/>
    <w:rsid w:val="003F159F"/>
    <w:rsid w:val="003F1B0E"/>
    <w:rsid w:val="003F2683"/>
    <w:rsid w:val="003F3355"/>
    <w:rsid w:val="003F33B4"/>
    <w:rsid w:val="003F4780"/>
    <w:rsid w:val="00402CF5"/>
    <w:rsid w:val="00405AE8"/>
    <w:rsid w:val="00405C1F"/>
    <w:rsid w:val="00405F6D"/>
    <w:rsid w:val="00407B35"/>
    <w:rsid w:val="00410CA7"/>
    <w:rsid w:val="0041140E"/>
    <w:rsid w:val="00414694"/>
    <w:rsid w:val="004147C7"/>
    <w:rsid w:val="004160CB"/>
    <w:rsid w:val="00420825"/>
    <w:rsid w:val="004236FA"/>
    <w:rsid w:val="00423B75"/>
    <w:rsid w:val="00424124"/>
    <w:rsid w:val="00426A0F"/>
    <w:rsid w:val="00426A9E"/>
    <w:rsid w:val="00427CEA"/>
    <w:rsid w:val="00432401"/>
    <w:rsid w:val="004329A7"/>
    <w:rsid w:val="00432E02"/>
    <w:rsid w:val="00432E37"/>
    <w:rsid w:val="0043389A"/>
    <w:rsid w:val="00434212"/>
    <w:rsid w:val="00435227"/>
    <w:rsid w:val="00440F6E"/>
    <w:rsid w:val="004418E6"/>
    <w:rsid w:val="0044269D"/>
    <w:rsid w:val="004429AE"/>
    <w:rsid w:val="00443645"/>
    <w:rsid w:val="0044371D"/>
    <w:rsid w:val="00443CD6"/>
    <w:rsid w:val="00450214"/>
    <w:rsid w:val="004552C9"/>
    <w:rsid w:val="00456FF6"/>
    <w:rsid w:val="004607AC"/>
    <w:rsid w:val="00460BB0"/>
    <w:rsid w:val="0046127E"/>
    <w:rsid w:val="004639C3"/>
    <w:rsid w:val="00465153"/>
    <w:rsid w:val="00466E46"/>
    <w:rsid w:val="004678E1"/>
    <w:rsid w:val="004704E9"/>
    <w:rsid w:val="00471971"/>
    <w:rsid w:val="00471A9F"/>
    <w:rsid w:val="004723A7"/>
    <w:rsid w:val="00473281"/>
    <w:rsid w:val="00473B68"/>
    <w:rsid w:val="00475737"/>
    <w:rsid w:val="004768FC"/>
    <w:rsid w:val="0048301B"/>
    <w:rsid w:val="00483AC8"/>
    <w:rsid w:val="00483EA9"/>
    <w:rsid w:val="00486561"/>
    <w:rsid w:val="00490888"/>
    <w:rsid w:val="00490FF5"/>
    <w:rsid w:val="004943DC"/>
    <w:rsid w:val="00495463"/>
    <w:rsid w:val="004A3FCE"/>
    <w:rsid w:val="004A5ABE"/>
    <w:rsid w:val="004A6424"/>
    <w:rsid w:val="004A69D0"/>
    <w:rsid w:val="004A6A82"/>
    <w:rsid w:val="004A7B4E"/>
    <w:rsid w:val="004B12B1"/>
    <w:rsid w:val="004B3CBD"/>
    <w:rsid w:val="004B4476"/>
    <w:rsid w:val="004B69BA"/>
    <w:rsid w:val="004B6AA8"/>
    <w:rsid w:val="004B6E00"/>
    <w:rsid w:val="004B7141"/>
    <w:rsid w:val="004C130E"/>
    <w:rsid w:val="004C16CD"/>
    <w:rsid w:val="004C186B"/>
    <w:rsid w:val="004C1ED8"/>
    <w:rsid w:val="004C2412"/>
    <w:rsid w:val="004C32B7"/>
    <w:rsid w:val="004C3F2E"/>
    <w:rsid w:val="004C4648"/>
    <w:rsid w:val="004C4856"/>
    <w:rsid w:val="004C6DC3"/>
    <w:rsid w:val="004C7784"/>
    <w:rsid w:val="004D17BE"/>
    <w:rsid w:val="004D453B"/>
    <w:rsid w:val="004D4E2B"/>
    <w:rsid w:val="004D6221"/>
    <w:rsid w:val="004D780D"/>
    <w:rsid w:val="004D7CF8"/>
    <w:rsid w:val="004E15E7"/>
    <w:rsid w:val="004E28C1"/>
    <w:rsid w:val="004E47F1"/>
    <w:rsid w:val="004E48AC"/>
    <w:rsid w:val="004E5940"/>
    <w:rsid w:val="004E6439"/>
    <w:rsid w:val="004E6BC0"/>
    <w:rsid w:val="004E6D3B"/>
    <w:rsid w:val="004E6EF8"/>
    <w:rsid w:val="004F0E8B"/>
    <w:rsid w:val="004F299A"/>
    <w:rsid w:val="004F42BC"/>
    <w:rsid w:val="004F571F"/>
    <w:rsid w:val="004F597A"/>
    <w:rsid w:val="004F6533"/>
    <w:rsid w:val="0050032F"/>
    <w:rsid w:val="005007E9"/>
    <w:rsid w:val="005030CF"/>
    <w:rsid w:val="005050A7"/>
    <w:rsid w:val="00505434"/>
    <w:rsid w:val="00505568"/>
    <w:rsid w:val="005055A6"/>
    <w:rsid w:val="00506288"/>
    <w:rsid w:val="00506468"/>
    <w:rsid w:val="00506C12"/>
    <w:rsid w:val="00507060"/>
    <w:rsid w:val="0051179B"/>
    <w:rsid w:val="00512A5C"/>
    <w:rsid w:val="005139D2"/>
    <w:rsid w:val="00514036"/>
    <w:rsid w:val="0051424F"/>
    <w:rsid w:val="00516F42"/>
    <w:rsid w:val="005234F4"/>
    <w:rsid w:val="00523623"/>
    <w:rsid w:val="005236E0"/>
    <w:rsid w:val="00524CD5"/>
    <w:rsid w:val="00525467"/>
    <w:rsid w:val="005279A0"/>
    <w:rsid w:val="005300F0"/>
    <w:rsid w:val="00530A14"/>
    <w:rsid w:val="0053404F"/>
    <w:rsid w:val="0053446B"/>
    <w:rsid w:val="005363F5"/>
    <w:rsid w:val="00537EB2"/>
    <w:rsid w:val="0054201A"/>
    <w:rsid w:val="00544734"/>
    <w:rsid w:val="0054560C"/>
    <w:rsid w:val="00545FD3"/>
    <w:rsid w:val="00547B3B"/>
    <w:rsid w:val="00551080"/>
    <w:rsid w:val="00553C4F"/>
    <w:rsid w:val="00554583"/>
    <w:rsid w:val="0055464C"/>
    <w:rsid w:val="00557CA0"/>
    <w:rsid w:val="0056238B"/>
    <w:rsid w:val="0056460A"/>
    <w:rsid w:val="00565BDB"/>
    <w:rsid w:val="00565F1D"/>
    <w:rsid w:val="005666A4"/>
    <w:rsid w:val="005678AE"/>
    <w:rsid w:val="00567E9B"/>
    <w:rsid w:val="00570343"/>
    <w:rsid w:val="0057145F"/>
    <w:rsid w:val="00572592"/>
    <w:rsid w:val="00574D3A"/>
    <w:rsid w:val="005758E7"/>
    <w:rsid w:val="00575F96"/>
    <w:rsid w:val="005778C8"/>
    <w:rsid w:val="0058120D"/>
    <w:rsid w:val="0058148D"/>
    <w:rsid w:val="00584BF8"/>
    <w:rsid w:val="00590189"/>
    <w:rsid w:val="0059191C"/>
    <w:rsid w:val="00593A19"/>
    <w:rsid w:val="00594586"/>
    <w:rsid w:val="0059738D"/>
    <w:rsid w:val="005A128E"/>
    <w:rsid w:val="005A4678"/>
    <w:rsid w:val="005A50E7"/>
    <w:rsid w:val="005A5367"/>
    <w:rsid w:val="005B2AE6"/>
    <w:rsid w:val="005B3076"/>
    <w:rsid w:val="005B3A72"/>
    <w:rsid w:val="005B3F09"/>
    <w:rsid w:val="005B47BD"/>
    <w:rsid w:val="005B5D4C"/>
    <w:rsid w:val="005B6FA6"/>
    <w:rsid w:val="005C1644"/>
    <w:rsid w:val="005C358B"/>
    <w:rsid w:val="005C76FD"/>
    <w:rsid w:val="005C7A48"/>
    <w:rsid w:val="005D2A55"/>
    <w:rsid w:val="005D2C51"/>
    <w:rsid w:val="005D4878"/>
    <w:rsid w:val="005D4F63"/>
    <w:rsid w:val="005E0671"/>
    <w:rsid w:val="005E19D9"/>
    <w:rsid w:val="005E19E3"/>
    <w:rsid w:val="005E246A"/>
    <w:rsid w:val="005E4198"/>
    <w:rsid w:val="005E4CB3"/>
    <w:rsid w:val="005E4F0C"/>
    <w:rsid w:val="005E5737"/>
    <w:rsid w:val="005E6AC8"/>
    <w:rsid w:val="005E7005"/>
    <w:rsid w:val="005E751F"/>
    <w:rsid w:val="005F1701"/>
    <w:rsid w:val="005F21BF"/>
    <w:rsid w:val="005F3707"/>
    <w:rsid w:val="005F4B70"/>
    <w:rsid w:val="005F613D"/>
    <w:rsid w:val="00603015"/>
    <w:rsid w:val="0060603E"/>
    <w:rsid w:val="006066A0"/>
    <w:rsid w:val="0061165B"/>
    <w:rsid w:val="006120B3"/>
    <w:rsid w:val="006132F7"/>
    <w:rsid w:val="0061553D"/>
    <w:rsid w:val="00617943"/>
    <w:rsid w:val="006212C6"/>
    <w:rsid w:val="00622E0F"/>
    <w:rsid w:val="00627DDA"/>
    <w:rsid w:val="0063276A"/>
    <w:rsid w:val="00632CEF"/>
    <w:rsid w:val="00633A0B"/>
    <w:rsid w:val="0063469D"/>
    <w:rsid w:val="00634707"/>
    <w:rsid w:val="006352F6"/>
    <w:rsid w:val="00640EBC"/>
    <w:rsid w:val="006411D6"/>
    <w:rsid w:val="006415C9"/>
    <w:rsid w:val="00642F02"/>
    <w:rsid w:val="00644034"/>
    <w:rsid w:val="00644F2A"/>
    <w:rsid w:val="006477B7"/>
    <w:rsid w:val="00650386"/>
    <w:rsid w:val="0065263E"/>
    <w:rsid w:val="00652AC8"/>
    <w:rsid w:val="00652BC8"/>
    <w:rsid w:val="0065345C"/>
    <w:rsid w:val="00653519"/>
    <w:rsid w:val="0065491F"/>
    <w:rsid w:val="00654F4C"/>
    <w:rsid w:val="00655C9F"/>
    <w:rsid w:val="00657051"/>
    <w:rsid w:val="00660741"/>
    <w:rsid w:val="00660BEF"/>
    <w:rsid w:val="0066157D"/>
    <w:rsid w:val="006677E1"/>
    <w:rsid w:val="0067125A"/>
    <w:rsid w:val="006718F0"/>
    <w:rsid w:val="006756FB"/>
    <w:rsid w:val="00677A3C"/>
    <w:rsid w:val="00677BD0"/>
    <w:rsid w:val="006814A2"/>
    <w:rsid w:val="0068313F"/>
    <w:rsid w:val="006834A1"/>
    <w:rsid w:val="00683D33"/>
    <w:rsid w:val="00684F5A"/>
    <w:rsid w:val="00685B82"/>
    <w:rsid w:val="00685C9B"/>
    <w:rsid w:val="00685E11"/>
    <w:rsid w:val="00691652"/>
    <w:rsid w:val="00692098"/>
    <w:rsid w:val="00693B59"/>
    <w:rsid w:val="0069705B"/>
    <w:rsid w:val="00697A39"/>
    <w:rsid w:val="006A0EDC"/>
    <w:rsid w:val="006A18DB"/>
    <w:rsid w:val="006A1DC9"/>
    <w:rsid w:val="006A2D2E"/>
    <w:rsid w:val="006A537E"/>
    <w:rsid w:val="006B0CA8"/>
    <w:rsid w:val="006B0FD2"/>
    <w:rsid w:val="006B213F"/>
    <w:rsid w:val="006B4635"/>
    <w:rsid w:val="006B7661"/>
    <w:rsid w:val="006C0D24"/>
    <w:rsid w:val="006C452E"/>
    <w:rsid w:val="006C487C"/>
    <w:rsid w:val="006C7DB7"/>
    <w:rsid w:val="006D0FAE"/>
    <w:rsid w:val="006D1D1B"/>
    <w:rsid w:val="006D472D"/>
    <w:rsid w:val="006D67B5"/>
    <w:rsid w:val="006D6ABC"/>
    <w:rsid w:val="006E16F9"/>
    <w:rsid w:val="006E2274"/>
    <w:rsid w:val="006E2495"/>
    <w:rsid w:val="006E3717"/>
    <w:rsid w:val="006E3939"/>
    <w:rsid w:val="006E3AB5"/>
    <w:rsid w:val="006E75F2"/>
    <w:rsid w:val="006E790B"/>
    <w:rsid w:val="006F055C"/>
    <w:rsid w:val="006F6165"/>
    <w:rsid w:val="006F7889"/>
    <w:rsid w:val="00700A03"/>
    <w:rsid w:val="007014CE"/>
    <w:rsid w:val="00702214"/>
    <w:rsid w:val="00702C40"/>
    <w:rsid w:val="00703E3A"/>
    <w:rsid w:val="00707D20"/>
    <w:rsid w:val="00710153"/>
    <w:rsid w:val="00710F58"/>
    <w:rsid w:val="00711EBA"/>
    <w:rsid w:val="00713C94"/>
    <w:rsid w:val="00714B77"/>
    <w:rsid w:val="00721283"/>
    <w:rsid w:val="00721AD7"/>
    <w:rsid w:val="007225EF"/>
    <w:rsid w:val="00722BA6"/>
    <w:rsid w:val="00723DC5"/>
    <w:rsid w:val="00724987"/>
    <w:rsid w:val="0072559E"/>
    <w:rsid w:val="0072643C"/>
    <w:rsid w:val="00727105"/>
    <w:rsid w:val="00727952"/>
    <w:rsid w:val="00731417"/>
    <w:rsid w:val="00731CE6"/>
    <w:rsid w:val="007338D6"/>
    <w:rsid w:val="007340BC"/>
    <w:rsid w:val="00740B36"/>
    <w:rsid w:val="00741D44"/>
    <w:rsid w:val="00744CFC"/>
    <w:rsid w:val="00744DDC"/>
    <w:rsid w:val="00747A6F"/>
    <w:rsid w:val="00750106"/>
    <w:rsid w:val="00753939"/>
    <w:rsid w:val="0075622F"/>
    <w:rsid w:val="0076067D"/>
    <w:rsid w:val="007613FE"/>
    <w:rsid w:val="00764A8B"/>
    <w:rsid w:val="00766714"/>
    <w:rsid w:val="0076772F"/>
    <w:rsid w:val="00772FBB"/>
    <w:rsid w:val="00775781"/>
    <w:rsid w:val="007760DB"/>
    <w:rsid w:val="00776E12"/>
    <w:rsid w:val="00782CDC"/>
    <w:rsid w:val="007839F9"/>
    <w:rsid w:val="00786229"/>
    <w:rsid w:val="00787BE1"/>
    <w:rsid w:val="00791109"/>
    <w:rsid w:val="00791D57"/>
    <w:rsid w:val="00793662"/>
    <w:rsid w:val="0079638F"/>
    <w:rsid w:val="007A072D"/>
    <w:rsid w:val="007A0780"/>
    <w:rsid w:val="007A2765"/>
    <w:rsid w:val="007A2B37"/>
    <w:rsid w:val="007A3F8B"/>
    <w:rsid w:val="007B13E5"/>
    <w:rsid w:val="007B1516"/>
    <w:rsid w:val="007B2F6B"/>
    <w:rsid w:val="007B2F77"/>
    <w:rsid w:val="007B473A"/>
    <w:rsid w:val="007B5621"/>
    <w:rsid w:val="007B6DBB"/>
    <w:rsid w:val="007C33DB"/>
    <w:rsid w:val="007C3A24"/>
    <w:rsid w:val="007C4286"/>
    <w:rsid w:val="007C5D32"/>
    <w:rsid w:val="007D0BB2"/>
    <w:rsid w:val="007D11C6"/>
    <w:rsid w:val="007D2C48"/>
    <w:rsid w:val="007D3BFC"/>
    <w:rsid w:val="007D721A"/>
    <w:rsid w:val="007E1389"/>
    <w:rsid w:val="007E4FA4"/>
    <w:rsid w:val="007E546F"/>
    <w:rsid w:val="007E5B13"/>
    <w:rsid w:val="007E5F22"/>
    <w:rsid w:val="007E7AE3"/>
    <w:rsid w:val="007F0AF3"/>
    <w:rsid w:val="007F1928"/>
    <w:rsid w:val="007F38AA"/>
    <w:rsid w:val="007F392E"/>
    <w:rsid w:val="007F4808"/>
    <w:rsid w:val="007F578D"/>
    <w:rsid w:val="007F5FD0"/>
    <w:rsid w:val="007F6454"/>
    <w:rsid w:val="007F6BCF"/>
    <w:rsid w:val="00800212"/>
    <w:rsid w:val="00802475"/>
    <w:rsid w:val="00802C1B"/>
    <w:rsid w:val="00807A3E"/>
    <w:rsid w:val="00811A1B"/>
    <w:rsid w:val="00814815"/>
    <w:rsid w:val="0081645E"/>
    <w:rsid w:val="0081658C"/>
    <w:rsid w:val="00820774"/>
    <w:rsid w:val="00822580"/>
    <w:rsid w:val="00824C39"/>
    <w:rsid w:val="00824DED"/>
    <w:rsid w:val="00826E5A"/>
    <w:rsid w:val="008274C7"/>
    <w:rsid w:val="00827E79"/>
    <w:rsid w:val="008308FC"/>
    <w:rsid w:val="00831D61"/>
    <w:rsid w:val="00833309"/>
    <w:rsid w:val="00833A53"/>
    <w:rsid w:val="00834F71"/>
    <w:rsid w:val="00835B46"/>
    <w:rsid w:val="0083713D"/>
    <w:rsid w:val="00840ABC"/>
    <w:rsid w:val="008420B7"/>
    <w:rsid w:val="008426F6"/>
    <w:rsid w:val="00842828"/>
    <w:rsid w:val="00843713"/>
    <w:rsid w:val="008437B2"/>
    <w:rsid w:val="00843F1C"/>
    <w:rsid w:val="00845CA5"/>
    <w:rsid w:val="0084637E"/>
    <w:rsid w:val="008501C4"/>
    <w:rsid w:val="00850DCE"/>
    <w:rsid w:val="00853591"/>
    <w:rsid w:val="00854FBB"/>
    <w:rsid w:val="008552AB"/>
    <w:rsid w:val="00856E8A"/>
    <w:rsid w:val="008627AC"/>
    <w:rsid w:val="008646AB"/>
    <w:rsid w:val="008661BA"/>
    <w:rsid w:val="008671A6"/>
    <w:rsid w:val="008673BC"/>
    <w:rsid w:val="00871CA8"/>
    <w:rsid w:val="00872BDE"/>
    <w:rsid w:val="00872E80"/>
    <w:rsid w:val="00873BC0"/>
    <w:rsid w:val="00873D4D"/>
    <w:rsid w:val="00875915"/>
    <w:rsid w:val="00876A4C"/>
    <w:rsid w:val="00877789"/>
    <w:rsid w:val="0088017A"/>
    <w:rsid w:val="0088278C"/>
    <w:rsid w:val="00882FDD"/>
    <w:rsid w:val="00885004"/>
    <w:rsid w:val="00886B7B"/>
    <w:rsid w:val="00886DF5"/>
    <w:rsid w:val="00886FF6"/>
    <w:rsid w:val="00887AB4"/>
    <w:rsid w:val="00887BAA"/>
    <w:rsid w:val="008900FB"/>
    <w:rsid w:val="00890813"/>
    <w:rsid w:val="008912A2"/>
    <w:rsid w:val="00894290"/>
    <w:rsid w:val="00895CD6"/>
    <w:rsid w:val="008A05AB"/>
    <w:rsid w:val="008A0B1D"/>
    <w:rsid w:val="008A25A1"/>
    <w:rsid w:val="008A46BC"/>
    <w:rsid w:val="008B0378"/>
    <w:rsid w:val="008B1B8C"/>
    <w:rsid w:val="008B39B6"/>
    <w:rsid w:val="008B5423"/>
    <w:rsid w:val="008B63AF"/>
    <w:rsid w:val="008C1AFD"/>
    <w:rsid w:val="008C1F24"/>
    <w:rsid w:val="008C230F"/>
    <w:rsid w:val="008C31D0"/>
    <w:rsid w:val="008C4B67"/>
    <w:rsid w:val="008C4B77"/>
    <w:rsid w:val="008C6C4B"/>
    <w:rsid w:val="008C78FF"/>
    <w:rsid w:val="008D1AEF"/>
    <w:rsid w:val="008D2751"/>
    <w:rsid w:val="008D3816"/>
    <w:rsid w:val="008D53F6"/>
    <w:rsid w:val="008E2ED7"/>
    <w:rsid w:val="008E48C2"/>
    <w:rsid w:val="008E51A2"/>
    <w:rsid w:val="008E5938"/>
    <w:rsid w:val="008E5CA7"/>
    <w:rsid w:val="008E7BDD"/>
    <w:rsid w:val="008F1E3E"/>
    <w:rsid w:val="008F2160"/>
    <w:rsid w:val="008F4934"/>
    <w:rsid w:val="008F5F3D"/>
    <w:rsid w:val="00900F00"/>
    <w:rsid w:val="00903BD8"/>
    <w:rsid w:val="00903C0A"/>
    <w:rsid w:val="009044E8"/>
    <w:rsid w:val="009046D6"/>
    <w:rsid w:val="00905E86"/>
    <w:rsid w:val="0091238B"/>
    <w:rsid w:val="009124E4"/>
    <w:rsid w:val="009163E2"/>
    <w:rsid w:val="00917263"/>
    <w:rsid w:val="00917D0F"/>
    <w:rsid w:val="009220D6"/>
    <w:rsid w:val="009221C0"/>
    <w:rsid w:val="009225E4"/>
    <w:rsid w:val="00922A4F"/>
    <w:rsid w:val="00923650"/>
    <w:rsid w:val="009245C1"/>
    <w:rsid w:val="00924BBC"/>
    <w:rsid w:val="00924EA9"/>
    <w:rsid w:val="00925FA2"/>
    <w:rsid w:val="009269D0"/>
    <w:rsid w:val="00926A9C"/>
    <w:rsid w:val="00927803"/>
    <w:rsid w:val="0093016F"/>
    <w:rsid w:val="00930387"/>
    <w:rsid w:val="00931D1C"/>
    <w:rsid w:val="00934C65"/>
    <w:rsid w:val="00936C92"/>
    <w:rsid w:val="0094225B"/>
    <w:rsid w:val="00942B00"/>
    <w:rsid w:val="00943658"/>
    <w:rsid w:val="009453B3"/>
    <w:rsid w:val="00947E85"/>
    <w:rsid w:val="00950BD9"/>
    <w:rsid w:val="00950F30"/>
    <w:rsid w:val="00951633"/>
    <w:rsid w:val="00951BC6"/>
    <w:rsid w:val="00952478"/>
    <w:rsid w:val="00953CCF"/>
    <w:rsid w:val="009547CB"/>
    <w:rsid w:val="00955F01"/>
    <w:rsid w:val="00957CD1"/>
    <w:rsid w:val="009600AC"/>
    <w:rsid w:val="009613EA"/>
    <w:rsid w:val="00961DB2"/>
    <w:rsid w:val="00961E80"/>
    <w:rsid w:val="00962CC2"/>
    <w:rsid w:val="0096344D"/>
    <w:rsid w:val="00963ABA"/>
    <w:rsid w:val="00967723"/>
    <w:rsid w:val="00971535"/>
    <w:rsid w:val="00971AA5"/>
    <w:rsid w:val="0097292F"/>
    <w:rsid w:val="009734A4"/>
    <w:rsid w:val="009741D9"/>
    <w:rsid w:val="00981205"/>
    <w:rsid w:val="00981E88"/>
    <w:rsid w:val="00982CA4"/>
    <w:rsid w:val="00984235"/>
    <w:rsid w:val="009863FF"/>
    <w:rsid w:val="00986C5A"/>
    <w:rsid w:val="00993318"/>
    <w:rsid w:val="00993768"/>
    <w:rsid w:val="00993C7A"/>
    <w:rsid w:val="00993D92"/>
    <w:rsid w:val="00994048"/>
    <w:rsid w:val="009944D0"/>
    <w:rsid w:val="009952EF"/>
    <w:rsid w:val="009A04A8"/>
    <w:rsid w:val="009A239F"/>
    <w:rsid w:val="009A2D0C"/>
    <w:rsid w:val="009A4A2B"/>
    <w:rsid w:val="009A4D63"/>
    <w:rsid w:val="009A54FC"/>
    <w:rsid w:val="009B08C5"/>
    <w:rsid w:val="009B128A"/>
    <w:rsid w:val="009B52C0"/>
    <w:rsid w:val="009B6D0F"/>
    <w:rsid w:val="009C0762"/>
    <w:rsid w:val="009C1254"/>
    <w:rsid w:val="009C2167"/>
    <w:rsid w:val="009C4497"/>
    <w:rsid w:val="009C60C6"/>
    <w:rsid w:val="009C72C1"/>
    <w:rsid w:val="009C74B7"/>
    <w:rsid w:val="009C768A"/>
    <w:rsid w:val="009D0E10"/>
    <w:rsid w:val="009D0ED7"/>
    <w:rsid w:val="009D2D5A"/>
    <w:rsid w:val="009D2F5A"/>
    <w:rsid w:val="009D46C1"/>
    <w:rsid w:val="009D5D36"/>
    <w:rsid w:val="009D7771"/>
    <w:rsid w:val="009E04A4"/>
    <w:rsid w:val="009E0D02"/>
    <w:rsid w:val="009E25F0"/>
    <w:rsid w:val="009E280B"/>
    <w:rsid w:val="009E41EF"/>
    <w:rsid w:val="009E4418"/>
    <w:rsid w:val="009E5838"/>
    <w:rsid w:val="009E6637"/>
    <w:rsid w:val="009F0BA5"/>
    <w:rsid w:val="009F1351"/>
    <w:rsid w:val="009F30A3"/>
    <w:rsid w:val="009F3174"/>
    <w:rsid w:val="009F3AFE"/>
    <w:rsid w:val="009F64F1"/>
    <w:rsid w:val="00A00F3F"/>
    <w:rsid w:val="00A014FB"/>
    <w:rsid w:val="00A0235E"/>
    <w:rsid w:val="00A031BD"/>
    <w:rsid w:val="00A04526"/>
    <w:rsid w:val="00A0665C"/>
    <w:rsid w:val="00A0725A"/>
    <w:rsid w:val="00A07FCC"/>
    <w:rsid w:val="00A10172"/>
    <w:rsid w:val="00A11704"/>
    <w:rsid w:val="00A11840"/>
    <w:rsid w:val="00A12C59"/>
    <w:rsid w:val="00A131A8"/>
    <w:rsid w:val="00A22C61"/>
    <w:rsid w:val="00A245F8"/>
    <w:rsid w:val="00A262E4"/>
    <w:rsid w:val="00A26EC3"/>
    <w:rsid w:val="00A27E52"/>
    <w:rsid w:val="00A309D7"/>
    <w:rsid w:val="00A34A40"/>
    <w:rsid w:val="00A359C7"/>
    <w:rsid w:val="00A37B09"/>
    <w:rsid w:val="00A409CA"/>
    <w:rsid w:val="00A41CF3"/>
    <w:rsid w:val="00A4214E"/>
    <w:rsid w:val="00A43D7A"/>
    <w:rsid w:val="00A4674D"/>
    <w:rsid w:val="00A50E51"/>
    <w:rsid w:val="00A529C5"/>
    <w:rsid w:val="00A537B2"/>
    <w:rsid w:val="00A545AE"/>
    <w:rsid w:val="00A547CE"/>
    <w:rsid w:val="00A553D8"/>
    <w:rsid w:val="00A553EE"/>
    <w:rsid w:val="00A55FF3"/>
    <w:rsid w:val="00A603CE"/>
    <w:rsid w:val="00A60B3F"/>
    <w:rsid w:val="00A615E9"/>
    <w:rsid w:val="00A64015"/>
    <w:rsid w:val="00A6448A"/>
    <w:rsid w:val="00A64CF7"/>
    <w:rsid w:val="00A65758"/>
    <w:rsid w:val="00A662A6"/>
    <w:rsid w:val="00A6755D"/>
    <w:rsid w:val="00A6770C"/>
    <w:rsid w:val="00A71A91"/>
    <w:rsid w:val="00A7261A"/>
    <w:rsid w:val="00A752D5"/>
    <w:rsid w:val="00A76D5C"/>
    <w:rsid w:val="00A7700C"/>
    <w:rsid w:val="00A77E5B"/>
    <w:rsid w:val="00A821EA"/>
    <w:rsid w:val="00A84031"/>
    <w:rsid w:val="00A8721E"/>
    <w:rsid w:val="00A8741D"/>
    <w:rsid w:val="00A91AE9"/>
    <w:rsid w:val="00A92495"/>
    <w:rsid w:val="00A941AB"/>
    <w:rsid w:val="00A943F6"/>
    <w:rsid w:val="00A9477C"/>
    <w:rsid w:val="00A95029"/>
    <w:rsid w:val="00A954BD"/>
    <w:rsid w:val="00A978EE"/>
    <w:rsid w:val="00AA008D"/>
    <w:rsid w:val="00AA4570"/>
    <w:rsid w:val="00AA4880"/>
    <w:rsid w:val="00AA5899"/>
    <w:rsid w:val="00AA5E63"/>
    <w:rsid w:val="00AA798D"/>
    <w:rsid w:val="00AA7B5D"/>
    <w:rsid w:val="00AB1720"/>
    <w:rsid w:val="00AB6473"/>
    <w:rsid w:val="00AB6B18"/>
    <w:rsid w:val="00AB758E"/>
    <w:rsid w:val="00AB75A3"/>
    <w:rsid w:val="00AB7FC6"/>
    <w:rsid w:val="00AC05AE"/>
    <w:rsid w:val="00AC1A75"/>
    <w:rsid w:val="00AC2F1F"/>
    <w:rsid w:val="00AC4043"/>
    <w:rsid w:val="00AC48B1"/>
    <w:rsid w:val="00AC5D87"/>
    <w:rsid w:val="00AC7E4F"/>
    <w:rsid w:val="00AD115D"/>
    <w:rsid w:val="00AD16AE"/>
    <w:rsid w:val="00AD18BE"/>
    <w:rsid w:val="00AD38A6"/>
    <w:rsid w:val="00AD484C"/>
    <w:rsid w:val="00AD6C53"/>
    <w:rsid w:val="00AE1534"/>
    <w:rsid w:val="00AE1883"/>
    <w:rsid w:val="00AE30A1"/>
    <w:rsid w:val="00AE5C1D"/>
    <w:rsid w:val="00AE611B"/>
    <w:rsid w:val="00AE649B"/>
    <w:rsid w:val="00AE72CA"/>
    <w:rsid w:val="00AE72F4"/>
    <w:rsid w:val="00AF0A4B"/>
    <w:rsid w:val="00AF392D"/>
    <w:rsid w:val="00AF4BBC"/>
    <w:rsid w:val="00AF54EE"/>
    <w:rsid w:val="00AF65DE"/>
    <w:rsid w:val="00AF65FB"/>
    <w:rsid w:val="00B00173"/>
    <w:rsid w:val="00B00E04"/>
    <w:rsid w:val="00B01CF2"/>
    <w:rsid w:val="00B03A6A"/>
    <w:rsid w:val="00B04278"/>
    <w:rsid w:val="00B0786D"/>
    <w:rsid w:val="00B12672"/>
    <w:rsid w:val="00B138DA"/>
    <w:rsid w:val="00B17C28"/>
    <w:rsid w:val="00B2192A"/>
    <w:rsid w:val="00B21956"/>
    <w:rsid w:val="00B2434D"/>
    <w:rsid w:val="00B24D29"/>
    <w:rsid w:val="00B257B0"/>
    <w:rsid w:val="00B31A34"/>
    <w:rsid w:val="00B31EE6"/>
    <w:rsid w:val="00B3257E"/>
    <w:rsid w:val="00B34716"/>
    <w:rsid w:val="00B37ED3"/>
    <w:rsid w:val="00B46001"/>
    <w:rsid w:val="00B47CE0"/>
    <w:rsid w:val="00B501EE"/>
    <w:rsid w:val="00B502B1"/>
    <w:rsid w:val="00B50A69"/>
    <w:rsid w:val="00B5335B"/>
    <w:rsid w:val="00B5760B"/>
    <w:rsid w:val="00B60315"/>
    <w:rsid w:val="00B6176A"/>
    <w:rsid w:val="00B61A13"/>
    <w:rsid w:val="00B61CC1"/>
    <w:rsid w:val="00B6232D"/>
    <w:rsid w:val="00B634BC"/>
    <w:rsid w:val="00B63511"/>
    <w:rsid w:val="00B6444A"/>
    <w:rsid w:val="00B648CA"/>
    <w:rsid w:val="00B71CD5"/>
    <w:rsid w:val="00B73FF1"/>
    <w:rsid w:val="00B74570"/>
    <w:rsid w:val="00B74894"/>
    <w:rsid w:val="00B749FB"/>
    <w:rsid w:val="00B75FF7"/>
    <w:rsid w:val="00B7753B"/>
    <w:rsid w:val="00B77DA8"/>
    <w:rsid w:val="00B8064B"/>
    <w:rsid w:val="00B8285F"/>
    <w:rsid w:val="00B82B83"/>
    <w:rsid w:val="00B86BF2"/>
    <w:rsid w:val="00B909F7"/>
    <w:rsid w:val="00B91F33"/>
    <w:rsid w:val="00B94F6C"/>
    <w:rsid w:val="00B95445"/>
    <w:rsid w:val="00B964C4"/>
    <w:rsid w:val="00B96A24"/>
    <w:rsid w:val="00B97D37"/>
    <w:rsid w:val="00BA3A82"/>
    <w:rsid w:val="00BA677D"/>
    <w:rsid w:val="00BA6FDB"/>
    <w:rsid w:val="00BB02ED"/>
    <w:rsid w:val="00BB0893"/>
    <w:rsid w:val="00BB3CBF"/>
    <w:rsid w:val="00BB494D"/>
    <w:rsid w:val="00BB4A3F"/>
    <w:rsid w:val="00BB7612"/>
    <w:rsid w:val="00BC01DF"/>
    <w:rsid w:val="00BC1870"/>
    <w:rsid w:val="00BC1F72"/>
    <w:rsid w:val="00BC2CA1"/>
    <w:rsid w:val="00BC31F9"/>
    <w:rsid w:val="00BC6F83"/>
    <w:rsid w:val="00BD028B"/>
    <w:rsid w:val="00BD0FEA"/>
    <w:rsid w:val="00BD34B4"/>
    <w:rsid w:val="00BE18C4"/>
    <w:rsid w:val="00BE193F"/>
    <w:rsid w:val="00BF2C5D"/>
    <w:rsid w:val="00BF2FC7"/>
    <w:rsid w:val="00BF31E3"/>
    <w:rsid w:val="00BF3B8B"/>
    <w:rsid w:val="00BF5855"/>
    <w:rsid w:val="00BF5F1C"/>
    <w:rsid w:val="00BF7FE7"/>
    <w:rsid w:val="00C013D9"/>
    <w:rsid w:val="00C03923"/>
    <w:rsid w:val="00C03D55"/>
    <w:rsid w:val="00C048F6"/>
    <w:rsid w:val="00C04E5B"/>
    <w:rsid w:val="00C05BB6"/>
    <w:rsid w:val="00C07731"/>
    <w:rsid w:val="00C07AF4"/>
    <w:rsid w:val="00C1297F"/>
    <w:rsid w:val="00C12A1A"/>
    <w:rsid w:val="00C1376E"/>
    <w:rsid w:val="00C2028F"/>
    <w:rsid w:val="00C20EEF"/>
    <w:rsid w:val="00C218A9"/>
    <w:rsid w:val="00C26A5E"/>
    <w:rsid w:val="00C3106E"/>
    <w:rsid w:val="00C315A8"/>
    <w:rsid w:val="00C33A4F"/>
    <w:rsid w:val="00C33E07"/>
    <w:rsid w:val="00C35FE8"/>
    <w:rsid w:val="00C36C7C"/>
    <w:rsid w:val="00C40BE6"/>
    <w:rsid w:val="00C47857"/>
    <w:rsid w:val="00C47EE0"/>
    <w:rsid w:val="00C47FDA"/>
    <w:rsid w:val="00C5054C"/>
    <w:rsid w:val="00C52819"/>
    <w:rsid w:val="00C55C1C"/>
    <w:rsid w:val="00C565FB"/>
    <w:rsid w:val="00C57354"/>
    <w:rsid w:val="00C63006"/>
    <w:rsid w:val="00C65555"/>
    <w:rsid w:val="00C65AC2"/>
    <w:rsid w:val="00C66CEC"/>
    <w:rsid w:val="00C66DE0"/>
    <w:rsid w:val="00C67568"/>
    <w:rsid w:val="00C67936"/>
    <w:rsid w:val="00C7007B"/>
    <w:rsid w:val="00C71577"/>
    <w:rsid w:val="00C71871"/>
    <w:rsid w:val="00C724F1"/>
    <w:rsid w:val="00C72735"/>
    <w:rsid w:val="00C7353A"/>
    <w:rsid w:val="00C735F1"/>
    <w:rsid w:val="00C73658"/>
    <w:rsid w:val="00C74C8A"/>
    <w:rsid w:val="00C752C1"/>
    <w:rsid w:val="00C77A77"/>
    <w:rsid w:val="00C77BBA"/>
    <w:rsid w:val="00C8160F"/>
    <w:rsid w:val="00C81902"/>
    <w:rsid w:val="00C843EC"/>
    <w:rsid w:val="00C84BBE"/>
    <w:rsid w:val="00C86BA5"/>
    <w:rsid w:val="00C87E19"/>
    <w:rsid w:val="00C87E58"/>
    <w:rsid w:val="00C87EAB"/>
    <w:rsid w:val="00C913B6"/>
    <w:rsid w:val="00C91C4D"/>
    <w:rsid w:val="00C92E44"/>
    <w:rsid w:val="00C96F72"/>
    <w:rsid w:val="00C970A8"/>
    <w:rsid w:val="00CA18F9"/>
    <w:rsid w:val="00CA23E6"/>
    <w:rsid w:val="00CA34D2"/>
    <w:rsid w:val="00CA4F5E"/>
    <w:rsid w:val="00CA6EA3"/>
    <w:rsid w:val="00CA707C"/>
    <w:rsid w:val="00CB15A7"/>
    <w:rsid w:val="00CB257E"/>
    <w:rsid w:val="00CB2F6E"/>
    <w:rsid w:val="00CB6D97"/>
    <w:rsid w:val="00CC0A30"/>
    <w:rsid w:val="00CC420F"/>
    <w:rsid w:val="00CC4CBB"/>
    <w:rsid w:val="00CC6A02"/>
    <w:rsid w:val="00CC7FD1"/>
    <w:rsid w:val="00CD0C28"/>
    <w:rsid w:val="00CD169B"/>
    <w:rsid w:val="00CD248D"/>
    <w:rsid w:val="00CD30B6"/>
    <w:rsid w:val="00CD3206"/>
    <w:rsid w:val="00CD42FD"/>
    <w:rsid w:val="00CD60E6"/>
    <w:rsid w:val="00CD630C"/>
    <w:rsid w:val="00CD771F"/>
    <w:rsid w:val="00CE041C"/>
    <w:rsid w:val="00CE0C9D"/>
    <w:rsid w:val="00CE3CD7"/>
    <w:rsid w:val="00CE5B11"/>
    <w:rsid w:val="00CF03AA"/>
    <w:rsid w:val="00CF0589"/>
    <w:rsid w:val="00CF2188"/>
    <w:rsid w:val="00CF31FA"/>
    <w:rsid w:val="00CF7F5C"/>
    <w:rsid w:val="00D0142B"/>
    <w:rsid w:val="00D022CC"/>
    <w:rsid w:val="00D04366"/>
    <w:rsid w:val="00D05417"/>
    <w:rsid w:val="00D05944"/>
    <w:rsid w:val="00D13035"/>
    <w:rsid w:val="00D135F4"/>
    <w:rsid w:val="00D13C5E"/>
    <w:rsid w:val="00D13E32"/>
    <w:rsid w:val="00D13F3E"/>
    <w:rsid w:val="00D154FC"/>
    <w:rsid w:val="00D16043"/>
    <w:rsid w:val="00D161D3"/>
    <w:rsid w:val="00D17986"/>
    <w:rsid w:val="00D219DC"/>
    <w:rsid w:val="00D2319E"/>
    <w:rsid w:val="00D23CDC"/>
    <w:rsid w:val="00D26593"/>
    <w:rsid w:val="00D268EB"/>
    <w:rsid w:val="00D26CFF"/>
    <w:rsid w:val="00D26D43"/>
    <w:rsid w:val="00D274C6"/>
    <w:rsid w:val="00D2752F"/>
    <w:rsid w:val="00D275DC"/>
    <w:rsid w:val="00D27825"/>
    <w:rsid w:val="00D34402"/>
    <w:rsid w:val="00D3442F"/>
    <w:rsid w:val="00D37B92"/>
    <w:rsid w:val="00D37B93"/>
    <w:rsid w:val="00D437CC"/>
    <w:rsid w:val="00D446F1"/>
    <w:rsid w:val="00D451C1"/>
    <w:rsid w:val="00D456D8"/>
    <w:rsid w:val="00D45A0E"/>
    <w:rsid w:val="00D45DDE"/>
    <w:rsid w:val="00D463A9"/>
    <w:rsid w:val="00D4758C"/>
    <w:rsid w:val="00D51C1F"/>
    <w:rsid w:val="00D52727"/>
    <w:rsid w:val="00D53113"/>
    <w:rsid w:val="00D53A68"/>
    <w:rsid w:val="00D542FB"/>
    <w:rsid w:val="00D55FAB"/>
    <w:rsid w:val="00D56786"/>
    <w:rsid w:val="00D57B3D"/>
    <w:rsid w:val="00D61EAB"/>
    <w:rsid w:val="00D64748"/>
    <w:rsid w:val="00D701D3"/>
    <w:rsid w:val="00D70656"/>
    <w:rsid w:val="00D714EF"/>
    <w:rsid w:val="00D72A97"/>
    <w:rsid w:val="00D72B4D"/>
    <w:rsid w:val="00D734D8"/>
    <w:rsid w:val="00D7445F"/>
    <w:rsid w:val="00D74DDF"/>
    <w:rsid w:val="00D76504"/>
    <w:rsid w:val="00D814AA"/>
    <w:rsid w:val="00D817BE"/>
    <w:rsid w:val="00D833F5"/>
    <w:rsid w:val="00D845E9"/>
    <w:rsid w:val="00D90EFB"/>
    <w:rsid w:val="00D911CC"/>
    <w:rsid w:val="00D91E8D"/>
    <w:rsid w:val="00D92327"/>
    <w:rsid w:val="00D92B1D"/>
    <w:rsid w:val="00D94C41"/>
    <w:rsid w:val="00D95533"/>
    <w:rsid w:val="00D97FFA"/>
    <w:rsid w:val="00DA1383"/>
    <w:rsid w:val="00DA43CF"/>
    <w:rsid w:val="00DA5E8F"/>
    <w:rsid w:val="00DA7B5A"/>
    <w:rsid w:val="00DB0323"/>
    <w:rsid w:val="00DB1FA7"/>
    <w:rsid w:val="00DB2051"/>
    <w:rsid w:val="00DB37F5"/>
    <w:rsid w:val="00DB68C8"/>
    <w:rsid w:val="00DC0E31"/>
    <w:rsid w:val="00DC12D4"/>
    <w:rsid w:val="00DC15DC"/>
    <w:rsid w:val="00DC5ADB"/>
    <w:rsid w:val="00DC6076"/>
    <w:rsid w:val="00DC70D0"/>
    <w:rsid w:val="00DC7C7C"/>
    <w:rsid w:val="00DC7DD6"/>
    <w:rsid w:val="00DD064A"/>
    <w:rsid w:val="00DD3971"/>
    <w:rsid w:val="00DD68E5"/>
    <w:rsid w:val="00DD74EF"/>
    <w:rsid w:val="00DE0E10"/>
    <w:rsid w:val="00DE5B03"/>
    <w:rsid w:val="00DE74DE"/>
    <w:rsid w:val="00DF0FB9"/>
    <w:rsid w:val="00DF5F45"/>
    <w:rsid w:val="00E01AA2"/>
    <w:rsid w:val="00E02983"/>
    <w:rsid w:val="00E031E4"/>
    <w:rsid w:val="00E03DA1"/>
    <w:rsid w:val="00E048FB"/>
    <w:rsid w:val="00E06660"/>
    <w:rsid w:val="00E10683"/>
    <w:rsid w:val="00E13146"/>
    <w:rsid w:val="00E14B6D"/>
    <w:rsid w:val="00E159F9"/>
    <w:rsid w:val="00E174FC"/>
    <w:rsid w:val="00E20070"/>
    <w:rsid w:val="00E20994"/>
    <w:rsid w:val="00E22124"/>
    <w:rsid w:val="00E261AD"/>
    <w:rsid w:val="00E324C0"/>
    <w:rsid w:val="00E33F16"/>
    <w:rsid w:val="00E34C94"/>
    <w:rsid w:val="00E371B4"/>
    <w:rsid w:val="00E40344"/>
    <w:rsid w:val="00E40A01"/>
    <w:rsid w:val="00E41731"/>
    <w:rsid w:val="00E42AE0"/>
    <w:rsid w:val="00E44563"/>
    <w:rsid w:val="00E50AC3"/>
    <w:rsid w:val="00E50E43"/>
    <w:rsid w:val="00E5137C"/>
    <w:rsid w:val="00E5516C"/>
    <w:rsid w:val="00E557BA"/>
    <w:rsid w:val="00E557CA"/>
    <w:rsid w:val="00E576BD"/>
    <w:rsid w:val="00E57BE9"/>
    <w:rsid w:val="00E604D6"/>
    <w:rsid w:val="00E60B61"/>
    <w:rsid w:val="00E61F3C"/>
    <w:rsid w:val="00E62DEA"/>
    <w:rsid w:val="00E67086"/>
    <w:rsid w:val="00E6729C"/>
    <w:rsid w:val="00E713AB"/>
    <w:rsid w:val="00E720B4"/>
    <w:rsid w:val="00E725FB"/>
    <w:rsid w:val="00E728B9"/>
    <w:rsid w:val="00E72B42"/>
    <w:rsid w:val="00E72CFE"/>
    <w:rsid w:val="00E73D8C"/>
    <w:rsid w:val="00E73E2E"/>
    <w:rsid w:val="00E7531D"/>
    <w:rsid w:val="00E755DB"/>
    <w:rsid w:val="00E816FF"/>
    <w:rsid w:val="00E835B7"/>
    <w:rsid w:val="00E845E7"/>
    <w:rsid w:val="00E857E4"/>
    <w:rsid w:val="00E85B05"/>
    <w:rsid w:val="00E8767D"/>
    <w:rsid w:val="00E9139D"/>
    <w:rsid w:val="00E915BF"/>
    <w:rsid w:val="00E92487"/>
    <w:rsid w:val="00EA05AF"/>
    <w:rsid w:val="00EA0F90"/>
    <w:rsid w:val="00EA1AD2"/>
    <w:rsid w:val="00EA233F"/>
    <w:rsid w:val="00EA26E5"/>
    <w:rsid w:val="00EA3490"/>
    <w:rsid w:val="00EA3B02"/>
    <w:rsid w:val="00EA52B6"/>
    <w:rsid w:val="00EA5A59"/>
    <w:rsid w:val="00EA6213"/>
    <w:rsid w:val="00EA6790"/>
    <w:rsid w:val="00EB26F4"/>
    <w:rsid w:val="00EB3301"/>
    <w:rsid w:val="00EB457B"/>
    <w:rsid w:val="00EC0FAA"/>
    <w:rsid w:val="00EC63C9"/>
    <w:rsid w:val="00EC7959"/>
    <w:rsid w:val="00EC7D71"/>
    <w:rsid w:val="00ED0225"/>
    <w:rsid w:val="00ED2FE3"/>
    <w:rsid w:val="00ED529B"/>
    <w:rsid w:val="00ED761D"/>
    <w:rsid w:val="00EE1C16"/>
    <w:rsid w:val="00EE2068"/>
    <w:rsid w:val="00EE32CF"/>
    <w:rsid w:val="00EE4A18"/>
    <w:rsid w:val="00EE582E"/>
    <w:rsid w:val="00EE6981"/>
    <w:rsid w:val="00EE75D2"/>
    <w:rsid w:val="00EE7DF8"/>
    <w:rsid w:val="00EE7FBE"/>
    <w:rsid w:val="00EF14D6"/>
    <w:rsid w:val="00EF1F69"/>
    <w:rsid w:val="00EF30C2"/>
    <w:rsid w:val="00EF5785"/>
    <w:rsid w:val="00EF5D0D"/>
    <w:rsid w:val="00EF61D1"/>
    <w:rsid w:val="00EF635F"/>
    <w:rsid w:val="00EF6797"/>
    <w:rsid w:val="00F03CF9"/>
    <w:rsid w:val="00F04B47"/>
    <w:rsid w:val="00F0530C"/>
    <w:rsid w:val="00F05333"/>
    <w:rsid w:val="00F05609"/>
    <w:rsid w:val="00F114BF"/>
    <w:rsid w:val="00F12C1B"/>
    <w:rsid w:val="00F14A31"/>
    <w:rsid w:val="00F15319"/>
    <w:rsid w:val="00F154D0"/>
    <w:rsid w:val="00F15566"/>
    <w:rsid w:val="00F15C63"/>
    <w:rsid w:val="00F23A08"/>
    <w:rsid w:val="00F23B93"/>
    <w:rsid w:val="00F251D9"/>
    <w:rsid w:val="00F261D6"/>
    <w:rsid w:val="00F26D45"/>
    <w:rsid w:val="00F31A7E"/>
    <w:rsid w:val="00F31F2B"/>
    <w:rsid w:val="00F33570"/>
    <w:rsid w:val="00F33DD9"/>
    <w:rsid w:val="00F35911"/>
    <w:rsid w:val="00F36A15"/>
    <w:rsid w:val="00F36B48"/>
    <w:rsid w:val="00F37A1B"/>
    <w:rsid w:val="00F4127C"/>
    <w:rsid w:val="00F41C32"/>
    <w:rsid w:val="00F42D43"/>
    <w:rsid w:val="00F45A34"/>
    <w:rsid w:val="00F4616A"/>
    <w:rsid w:val="00F47F12"/>
    <w:rsid w:val="00F50590"/>
    <w:rsid w:val="00F50988"/>
    <w:rsid w:val="00F51745"/>
    <w:rsid w:val="00F57965"/>
    <w:rsid w:val="00F611D4"/>
    <w:rsid w:val="00F65911"/>
    <w:rsid w:val="00F65A54"/>
    <w:rsid w:val="00F65B17"/>
    <w:rsid w:val="00F71810"/>
    <w:rsid w:val="00F72175"/>
    <w:rsid w:val="00F72ABE"/>
    <w:rsid w:val="00F72B1B"/>
    <w:rsid w:val="00F73F46"/>
    <w:rsid w:val="00F760C6"/>
    <w:rsid w:val="00F767B7"/>
    <w:rsid w:val="00F77DB7"/>
    <w:rsid w:val="00F77E12"/>
    <w:rsid w:val="00F814DE"/>
    <w:rsid w:val="00F831B5"/>
    <w:rsid w:val="00F851E1"/>
    <w:rsid w:val="00F8728C"/>
    <w:rsid w:val="00F90045"/>
    <w:rsid w:val="00F925FE"/>
    <w:rsid w:val="00F92B15"/>
    <w:rsid w:val="00F931DF"/>
    <w:rsid w:val="00F93AA4"/>
    <w:rsid w:val="00F93D1B"/>
    <w:rsid w:val="00F97184"/>
    <w:rsid w:val="00FA0472"/>
    <w:rsid w:val="00FA2002"/>
    <w:rsid w:val="00FA28D1"/>
    <w:rsid w:val="00FA39AE"/>
    <w:rsid w:val="00FA6558"/>
    <w:rsid w:val="00FA6FBE"/>
    <w:rsid w:val="00FA73CC"/>
    <w:rsid w:val="00FB26C0"/>
    <w:rsid w:val="00FB2AB5"/>
    <w:rsid w:val="00FB32DA"/>
    <w:rsid w:val="00FB79E7"/>
    <w:rsid w:val="00FB7FE6"/>
    <w:rsid w:val="00FC07DD"/>
    <w:rsid w:val="00FC2DD9"/>
    <w:rsid w:val="00FC3300"/>
    <w:rsid w:val="00FC33B1"/>
    <w:rsid w:val="00FC5A4A"/>
    <w:rsid w:val="00FC5FF1"/>
    <w:rsid w:val="00FC6224"/>
    <w:rsid w:val="00FC63A6"/>
    <w:rsid w:val="00FC63CC"/>
    <w:rsid w:val="00FD032B"/>
    <w:rsid w:val="00FD282A"/>
    <w:rsid w:val="00FD437D"/>
    <w:rsid w:val="00FD489B"/>
    <w:rsid w:val="00FD530D"/>
    <w:rsid w:val="00FD5B9B"/>
    <w:rsid w:val="00FD6221"/>
    <w:rsid w:val="00FE0217"/>
    <w:rsid w:val="00FE0BB8"/>
    <w:rsid w:val="00FE11D8"/>
    <w:rsid w:val="00FE4B4E"/>
    <w:rsid w:val="00FE6122"/>
    <w:rsid w:val="00FE6C15"/>
    <w:rsid w:val="00FF02B6"/>
    <w:rsid w:val="00FF042C"/>
    <w:rsid w:val="00FF11A0"/>
    <w:rsid w:val="00FF1A6A"/>
    <w:rsid w:val="00FF1DFC"/>
    <w:rsid w:val="00FF20A6"/>
    <w:rsid w:val="00FF26C5"/>
    <w:rsid w:val="00FF27A9"/>
    <w:rsid w:val="00FF3CC2"/>
    <w:rsid w:val="00FF5346"/>
    <w:rsid w:val="00FF568E"/>
    <w:rsid w:val="00FF56BD"/>
    <w:rsid w:val="00FF6FC8"/>
    <w:rsid w:val="00FF7275"/>
    <w:rsid w:val="00FF7C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4282CE"/>
  <w15:chartTrackingRefBased/>
  <w15:docId w15:val="{8C91B03E-0368-4640-AA45-4035DA5AD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h1,app heading 1,l1,Memo Heading 1,h11,h12,h13,h14,h15,h16,Heading 1_a,heading 1,h17,h111,h121,h131,h141,h151,h161,h18,h112,h122,h132,h142,h152,h162,h19,h113,h123,h133,h143,h153,h163,NMP Heading 1,título 1,1,II+,I,Section Head,Chapter Headi"/>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Head2A,2,h2,UNDERRUBRIK 1-2,DO NOT USE_h2,h21,h2 Char,Sub-section,Heading Two,R2,l2,Head 2,List level 2,Sub-Heading,A,1st level heading,level 2 no toc,2nd level,Titre2,h:2,h:2app,level 2,PA Major Section,Major Section"/>
    <w:basedOn w:val="Normal"/>
    <w:next w:val="Normal"/>
    <w:link w:val="Heading2Char"/>
    <w:qFormat/>
    <w:rsid w:val="00424124"/>
    <w:pPr>
      <w:keepNext/>
      <w:numPr>
        <w:ilvl w:val="1"/>
        <w:numId w:val="3"/>
      </w:numPr>
      <w:spacing w:after="60"/>
      <w:outlineLvl w:val="1"/>
    </w:pPr>
    <w:rPr>
      <w:b/>
      <w:i/>
      <w:sz w:val="28"/>
    </w:rPr>
  </w:style>
  <w:style w:type="paragraph" w:styleId="Heading3">
    <w:name w:val="heading 3"/>
    <w:aliases w:val="Underrubrik2,H3,Memo Heading 3,h3,no break,hello,Titre 3 Car,no break Car,H3 Car,Underrubrik2 Car,h3 Car,Memo Heading 3 Car,hello Car,Heading 3 Char Car,no break Char Car,H3 Char Car,Underrubrik2 Char Car,h3 Char Car,Memo Heading 3 Char Car"/>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qFormat/>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424124"/>
    <w:rPr>
      <w:rFonts w:ascii="Arial" w:eastAsia="Times New Roman" w:hAnsi="Arial"/>
      <w:b/>
      <w:sz w:val="32"/>
    </w:rPr>
  </w:style>
  <w:style w:type="character" w:customStyle="1" w:styleId="Heading2Char">
    <w:name w:val="Heading 2 Char"/>
    <w:aliases w:val="H2 Char,Head2A Char,2 Char,h2 Char1,UNDERRUBRIK 1-2 Char,DO NOT USE_h2 Char,h21 Char,h2 Char Char,Sub-section Char,Heading Two Char,R2 Char,l2 Char,Head 2 Char,List level 2 Char,Sub-Heading Char,A Char,1st level heading Char,Titre2 Char"/>
    <w:link w:val="Heading2"/>
    <w:rsid w:val="00424124"/>
    <w:rPr>
      <w:rFonts w:ascii="Arial" w:eastAsia="Times New Roman" w:hAnsi="Arial"/>
      <w:b/>
      <w:i/>
      <w:sz w:val="28"/>
    </w:rPr>
  </w:style>
  <w:style w:type="character" w:customStyle="1" w:styleId="Heading3Char">
    <w:name w:val="Heading 3 Char"/>
    <w:aliases w:val="Underrubrik2 Char,H3 Char,Memo Heading 3 Char,h3 Char,no break Char,hello Char,Titre 3 Car Char,no break Car Char,H3 Car Char,Underrubrik2 Car Char,h3 Car Char,Memo Heading 3 Car Char,hello Car Char,Heading 3 Char Car Char"/>
    <w:link w:val="Heading3"/>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aliases w:val="Appel note de bas de p,Footnote Reference/"/>
    <w:rsid w:val="00424124"/>
    <w:rPr>
      <w:vertAlign w:val="superscript"/>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424124"/>
    <w:rPr>
      <w:sz w:val="18"/>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nhideWhenUsed/>
    <w:rsid w:val="00424124"/>
    <w:pPr>
      <w:ind w:left="720" w:hanging="360"/>
      <w:contextualSpacing/>
    </w:p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AD115D"/>
    <w:pPr>
      <w:tabs>
        <w:tab w:val="center" w:pos="4680"/>
        <w:tab w:val="right" w:pos="9360"/>
      </w:tabs>
      <w:spacing w:before="0"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D115D"/>
    <w:rPr>
      <w:rFonts w:ascii="Arial" w:eastAsia="Times New Roman" w:hAnsi="Arial" w:cs="Times New Roman"/>
      <w:sz w:val="20"/>
      <w:szCs w:val="20"/>
    </w:rPr>
  </w:style>
  <w:style w:type="paragraph" w:styleId="Footer">
    <w:name w:val="footer"/>
    <w:basedOn w:val="Normal"/>
    <w:link w:val="FooterChar"/>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uiPriority w:val="35"/>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nhideWhenUsed/>
    <w:qFormat/>
    <w:rsid w:val="00FF3CC2"/>
    <w:rPr>
      <w:sz w:val="16"/>
      <w:szCs w:val="16"/>
    </w:rPr>
  </w:style>
  <w:style w:type="paragraph" w:styleId="CommentText">
    <w:name w:val="annotation text"/>
    <w:basedOn w:val="Normal"/>
    <w:link w:val="CommentTextChar"/>
    <w:unhideWhenUsed/>
    <w:qFormat/>
    <w:rsid w:val="00FF3CC2"/>
  </w:style>
  <w:style w:type="character" w:customStyle="1" w:styleId="CommentTextChar">
    <w:name w:val="Comment Text Char"/>
    <w:link w:val="CommentText"/>
    <w:uiPriority w:val="99"/>
    <w:qForma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nhideWhenUsed/>
    <w:rsid w:val="00FF3CC2"/>
    <w:rPr>
      <w:b/>
      <w:bCs/>
    </w:rPr>
  </w:style>
  <w:style w:type="character" w:customStyle="1" w:styleId="CommentSubjectChar">
    <w:name w:val="Comment Subject Char"/>
    <w:link w:val="CommentSubject"/>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unhideWhenUsed/>
    <w:rsid w:val="003327F3"/>
    <w:pPr>
      <w:spacing w:before="0" w:after="160" w:line="256" w:lineRule="auto"/>
      <w:jc w:val="left"/>
    </w:pPr>
    <w:rPr>
      <w:rFonts w:ascii="Calibri" w:eastAsia="Calibri" w:hAnsi="Calibri"/>
      <w:sz w:val="22"/>
      <w:szCs w:val="22"/>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3327F3"/>
    <w:rPr>
      <w:sz w:val="22"/>
      <w:szCs w:val="22"/>
    </w:rPr>
  </w:style>
  <w:style w:type="table" w:styleId="TableGrid">
    <w:name w:val="Table Grid"/>
    <w:basedOn w:val="TableNormal"/>
    <w:uiPriority w:val="39"/>
    <w:rsid w:val="001A7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5B3F09"/>
    <w:rPr>
      <w:rFonts w:ascii="Arial" w:eastAsia="Times New Roman" w:hAnsi="Arial"/>
    </w:rPr>
  </w:style>
  <w:style w:type="paragraph" w:customStyle="1" w:styleId="N1">
    <w:name w:val="N1"/>
    <w:basedOn w:val="Normal"/>
    <w:link w:val="N1Char"/>
    <w:qFormat/>
    <w:rsid w:val="005E7005"/>
    <w:pPr>
      <w:spacing w:before="0" w:after="0"/>
      <w:ind w:left="634"/>
    </w:pPr>
    <w:rPr>
      <w:rFonts w:ascii="Calibri" w:eastAsia="MS Mincho" w:hAnsi="Calibri" w:cs="Calibri"/>
      <w:sz w:val="22"/>
      <w:szCs w:val="22"/>
      <w:lang w:eastAsia="ko-KR" w:bidi="hi-IN"/>
    </w:rPr>
  </w:style>
  <w:style w:type="character" w:customStyle="1" w:styleId="N1Char">
    <w:name w:val="N1 Char"/>
    <w:link w:val="N1"/>
    <w:rsid w:val="005E7005"/>
    <w:rPr>
      <w:rFonts w:eastAsia="MS Mincho" w:cs="Calibri"/>
      <w:sz w:val="22"/>
      <w:szCs w:val="22"/>
      <w:lang w:eastAsia="ko-KR" w:bidi="hi-IN"/>
    </w:rPr>
  </w:style>
  <w:style w:type="paragraph" w:customStyle="1" w:styleId="3GPPNormalText">
    <w:name w:val="3GPP Normal Text"/>
    <w:basedOn w:val="BodyText"/>
    <w:link w:val="3GPPNormalTextChar"/>
    <w:qFormat/>
    <w:rsid w:val="005E7005"/>
    <w:pPr>
      <w:spacing w:after="120" w:line="259" w:lineRule="auto"/>
      <w:jc w:val="both"/>
    </w:pPr>
    <w:rPr>
      <w:rFonts w:ascii="Times New Roman" w:eastAsia="MS Mincho" w:hAnsi="Times New Roman"/>
      <w:szCs w:val="24"/>
      <w:lang w:eastAsia="ko-KR"/>
    </w:rPr>
  </w:style>
  <w:style w:type="character" w:customStyle="1" w:styleId="3GPPNormalTextChar">
    <w:name w:val="3GPP Normal Text Char"/>
    <w:link w:val="3GPPNormalText"/>
    <w:rsid w:val="005E7005"/>
    <w:rPr>
      <w:rFonts w:ascii="Times New Roman" w:eastAsia="MS Mincho" w:hAnsi="Times New Roman"/>
      <w:sz w:val="22"/>
      <w:szCs w:val="24"/>
      <w:lang w:eastAsia="ko-KR"/>
    </w:rPr>
  </w:style>
  <w:style w:type="paragraph" w:styleId="TOC1">
    <w:name w:val="toc 1"/>
    <w:aliases w:val="Observation TOC2"/>
    <w:uiPriority w:val="39"/>
    <w:rsid w:val="0004178B"/>
    <w:pPr>
      <w:keepNext/>
      <w:keepLines/>
      <w:widowControl w:val="0"/>
      <w:tabs>
        <w:tab w:val="left" w:pos="1701"/>
      </w:tabs>
      <w:overflowPunct w:val="0"/>
      <w:autoSpaceDE w:val="0"/>
      <w:autoSpaceDN w:val="0"/>
      <w:adjustRightInd w:val="0"/>
      <w:spacing w:before="120"/>
      <w:ind w:left="1701" w:hanging="1701"/>
      <w:textAlignment w:val="baseline"/>
    </w:pPr>
    <w:rPr>
      <w:rFonts w:ascii="Arial" w:eastAsia="DengXian" w:hAnsi="Arial"/>
      <w:b/>
      <w:noProof/>
      <w:szCs w:val="22"/>
      <w:lang w:eastAsia="zh-CN"/>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1E243D"/>
    <w:rPr>
      <w:rFonts w:ascii="Times New Roman" w:eastAsia="Times New Roman" w:hAnsi="Times New Roman"/>
      <w:b/>
      <w:bCs/>
      <w:sz w:val="22"/>
      <w:lang w:val="en-GB" w:eastAsia="zh-CN"/>
    </w:rPr>
  </w:style>
  <w:style w:type="paragraph" w:customStyle="1" w:styleId="PaperTableCell">
    <w:name w:val="PaperTableCell"/>
    <w:basedOn w:val="Normal"/>
    <w:rsid w:val="002F6E80"/>
    <w:pPr>
      <w:spacing w:before="0" w:after="0"/>
    </w:pPr>
    <w:rPr>
      <w:rFonts w:ascii="Times New Roman" w:hAnsi="Times New Roman"/>
      <w:sz w:val="16"/>
    </w:rPr>
  </w:style>
  <w:style w:type="character" w:customStyle="1" w:styleId="normaltextrun1">
    <w:name w:val="normaltextrun1"/>
    <w:rsid w:val="00B5335B"/>
  </w:style>
  <w:style w:type="character" w:customStyle="1" w:styleId="eop">
    <w:name w:val="eop"/>
    <w:rsid w:val="00B5335B"/>
  </w:style>
  <w:style w:type="paragraph" w:customStyle="1" w:styleId="paragraph">
    <w:name w:val="paragraph"/>
    <w:basedOn w:val="Normal"/>
    <w:rsid w:val="00B5335B"/>
    <w:pPr>
      <w:spacing w:before="0" w:after="0"/>
      <w:jc w:val="left"/>
    </w:pPr>
    <w:rPr>
      <w:rFonts w:ascii="Times New Roman" w:hAnsi="Times New Roman"/>
      <w:sz w:val="24"/>
      <w:szCs w:val="24"/>
      <w:lang w:val="fi-FI" w:eastAsia="fi-FI"/>
    </w:rPr>
  </w:style>
  <w:style w:type="paragraph" w:customStyle="1" w:styleId="B1">
    <w:name w:val="B1"/>
    <w:basedOn w:val="Normal"/>
    <w:link w:val="B1Zchn"/>
    <w:qFormat/>
    <w:rsid w:val="00B97D37"/>
    <w:pPr>
      <w:spacing w:before="0" w:after="180"/>
      <w:ind w:left="568" w:hanging="284"/>
      <w:jc w:val="left"/>
    </w:pPr>
    <w:rPr>
      <w:rFonts w:ascii="Times New Roman" w:eastAsia="DengXian" w:hAnsi="Times New Roman"/>
      <w:lang w:val="x-none"/>
    </w:rPr>
  </w:style>
  <w:style w:type="character" w:customStyle="1" w:styleId="B1Zchn">
    <w:name w:val="B1 Zchn"/>
    <w:link w:val="B1"/>
    <w:rsid w:val="00B97D37"/>
    <w:rPr>
      <w:rFonts w:ascii="Times New Roman" w:eastAsia="DengXian" w:hAnsi="Times New Roman"/>
      <w:lang w:val="x-none"/>
    </w:rPr>
  </w:style>
  <w:style w:type="paragraph" w:customStyle="1" w:styleId="YJ--">
    <w:name w:val="YJ--正文"/>
    <w:basedOn w:val="Normal"/>
    <w:qFormat/>
    <w:rsid w:val="00750106"/>
    <w:pPr>
      <w:overflowPunct w:val="0"/>
      <w:autoSpaceDE w:val="0"/>
      <w:autoSpaceDN w:val="0"/>
      <w:adjustRightInd w:val="0"/>
      <w:spacing w:beforeLines="150" w:before="0" w:afterLines="100"/>
      <w:ind w:firstLineChars="200" w:firstLine="1440"/>
      <w:textAlignment w:val="baseline"/>
    </w:pPr>
    <w:rPr>
      <w:rFonts w:ascii="Times New Roman" w:hAnsi="Times New Roman" w:cs="SimSun"/>
      <w:lang w:val="en-GB"/>
    </w:rPr>
  </w:style>
  <w:style w:type="paragraph" w:customStyle="1" w:styleId="Proposal">
    <w:name w:val="Proposal"/>
    <w:basedOn w:val="Normal"/>
    <w:qFormat/>
    <w:rsid w:val="00F65911"/>
    <w:pPr>
      <w:numPr>
        <w:numId w:val="4"/>
      </w:numPr>
      <w:tabs>
        <w:tab w:val="left" w:pos="1701"/>
      </w:tabs>
      <w:overflowPunct w:val="0"/>
      <w:autoSpaceDE w:val="0"/>
      <w:autoSpaceDN w:val="0"/>
      <w:adjustRightInd w:val="0"/>
      <w:spacing w:before="0"/>
      <w:ind w:left="1701" w:hanging="1701"/>
      <w:textAlignment w:val="baseline"/>
    </w:pPr>
    <w:rPr>
      <w:b/>
      <w:bCs/>
      <w:lang w:val="en-GB" w:eastAsia="zh-CN"/>
    </w:rPr>
  </w:style>
  <w:style w:type="paragraph" w:customStyle="1" w:styleId="Observation">
    <w:name w:val="Observation"/>
    <w:basedOn w:val="Proposal"/>
    <w:qFormat/>
    <w:rsid w:val="00F65911"/>
    <w:pPr>
      <w:numPr>
        <w:numId w:val="5"/>
      </w:numPr>
      <w:ind w:left="1701" w:hanging="1701"/>
    </w:pPr>
  </w:style>
  <w:style w:type="paragraph" w:customStyle="1" w:styleId="2">
    <w:name w:val="我的正文首行2缩进"/>
    <w:basedOn w:val="Normal"/>
    <w:rsid w:val="00697A39"/>
    <w:pPr>
      <w:widowControl w:val="0"/>
      <w:snapToGrid w:val="0"/>
      <w:spacing w:before="0" w:after="0"/>
      <w:ind w:firstLine="420"/>
    </w:pPr>
    <w:rPr>
      <w:rFonts w:ascii="Times New Roman" w:eastAsia="SimSun" w:hAnsi="Times New Roman" w:cs="SimSun"/>
      <w:sz w:val="21"/>
      <w:lang w:eastAsia="zh-CN"/>
    </w:rPr>
  </w:style>
  <w:style w:type="character" w:customStyle="1" w:styleId="B10">
    <w:name w:val="B1 (文字)"/>
    <w:locked/>
    <w:rsid w:val="007A2B37"/>
    <w:rPr>
      <w:rFonts w:ascii="Times New Roman" w:eastAsia="Times New Roman" w:hAnsi="Times New Roman"/>
      <w:lang w:val="en-GB" w:eastAsia="en-GB"/>
    </w:rPr>
  </w:style>
  <w:style w:type="character" w:customStyle="1" w:styleId="B1Char">
    <w:name w:val="B1 Char"/>
    <w:rsid w:val="006E3AB5"/>
    <w:rPr>
      <w:rFonts w:ascii="Times New Roman" w:eastAsia="Times New Roman" w:hAnsi="Times New Roman"/>
    </w:rPr>
  </w:style>
  <w:style w:type="paragraph" w:customStyle="1" w:styleId="TH">
    <w:name w:val="TH"/>
    <w:basedOn w:val="Normal"/>
    <w:link w:val="THChar"/>
    <w:rsid w:val="006E3AB5"/>
    <w:pPr>
      <w:keepNext/>
      <w:keepLines/>
      <w:overflowPunct w:val="0"/>
      <w:autoSpaceDE w:val="0"/>
      <w:autoSpaceDN w:val="0"/>
      <w:adjustRightInd w:val="0"/>
      <w:spacing w:after="180"/>
      <w:jc w:val="center"/>
      <w:textAlignment w:val="baseline"/>
    </w:pPr>
    <w:rPr>
      <w:b/>
      <w:lang w:val="en-GB" w:eastAsia="ja-JP"/>
    </w:rPr>
  </w:style>
  <w:style w:type="character" w:customStyle="1" w:styleId="TALCar">
    <w:name w:val="TAL Car"/>
    <w:link w:val="TAL"/>
    <w:rsid w:val="006E3AB5"/>
    <w:rPr>
      <w:rFonts w:ascii="Arial" w:eastAsia="Times New Roman" w:hAnsi="Arial"/>
      <w:sz w:val="18"/>
      <w:lang w:val="en-GB" w:eastAsia="ja-JP"/>
    </w:rPr>
  </w:style>
  <w:style w:type="paragraph" w:customStyle="1" w:styleId="TAH">
    <w:name w:val="TAH"/>
    <w:basedOn w:val="Normal"/>
    <w:link w:val="TAHCar"/>
    <w:rsid w:val="006E3AB5"/>
    <w:pPr>
      <w:keepNext/>
      <w:keepLines/>
      <w:overflowPunct w:val="0"/>
      <w:autoSpaceDE w:val="0"/>
      <w:autoSpaceDN w:val="0"/>
      <w:adjustRightInd w:val="0"/>
      <w:spacing w:before="0" w:after="0"/>
      <w:jc w:val="center"/>
      <w:textAlignment w:val="baseline"/>
    </w:pPr>
    <w:rPr>
      <w:b/>
      <w:sz w:val="18"/>
      <w:lang w:val="x-none" w:eastAsia="x-none"/>
    </w:rPr>
  </w:style>
  <w:style w:type="paragraph" w:styleId="TOC2">
    <w:name w:val="toc 2"/>
    <w:basedOn w:val="Normal"/>
    <w:next w:val="Normal"/>
    <w:autoRedefine/>
    <w:uiPriority w:val="39"/>
    <w:semiHidden/>
    <w:unhideWhenUsed/>
    <w:rsid w:val="003912E6"/>
    <w:pPr>
      <w:spacing w:after="100"/>
      <w:ind w:left="200"/>
    </w:pPr>
  </w:style>
  <w:style w:type="paragraph" w:styleId="DocumentMap">
    <w:name w:val="Document Map"/>
    <w:basedOn w:val="Normal"/>
    <w:link w:val="DocumentMapChar"/>
    <w:semiHidden/>
    <w:rsid w:val="000329D1"/>
    <w:pPr>
      <w:shd w:val="clear" w:color="auto" w:fill="000080"/>
      <w:spacing w:before="0" w:after="0"/>
      <w:jc w:val="left"/>
    </w:pPr>
    <w:rPr>
      <w:rFonts w:ascii="Times New Roman" w:hAnsi="Times New Roman"/>
      <w:sz w:val="24"/>
      <w:szCs w:val="24"/>
    </w:rPr>
  </w:style>
  <w:style w:type="character" w:customStyle="1" w:styleId="DocumentMapChar">
    <w:name w:val="Document Map Char"/>
    <w:basedOn w:val="DefaultParagraphFont"/>
    <w:link w:val="DocumentMap"/>
    <w:semiHidden/>
    <w:rsid w:val="000329D1"/>
    <w:rPr>
      <w:rFonts w:ascii="Times New Roman" w:eastAsia="Times New Roman" w:hAnsi="Times New Roman"/>
      <w:sz w:val="24"/>
      <w:szCs w:val="24"/>
      <w:shd w:val="clear" w:color="auto" w:fill="000080"/>
    </w:rPr>
  </w:style>
  <w:style w:type="paragraph" w:customStyle="1" w:styleId="CharChar16">
    <w:name w:val="Char Char16"/>
    <w:basedOn w:val="DocumentMap"/>
    <w:autoRedefine/>
    <w:rsid w:val="000329D1"/>
    <w:pPr>
      <w:widowControl w:val="0"/>
      <w:adjustRightInd w:val="0"/>
      <w:spacing w:line="436" w:lineRule="exact"/>
      <w:ind w:left="357"/>
      <w:outlineLvl w:val="3"/>
    </w:pPr>
    <w:rPr>
      <w:rFonts w:ascii="Tahoma" w:eastAsia="SimSun" w:hAnsi="Tahoma"/>
      <w:b/>
      <w:kern w:val="2"/>
      <w:lang w:eastAsia="zh-CN"/>
    </w:rPr>
  </w:style>
  <w:style w:type="character" w:styleId="PageNumber">
    <w:name w:val="page number"/>
    <w:basedOn w:val="DefaultParagraphFont"/>
    <w:rsid w:val="000329D1"/>
  </w:style>
  <w:style w:type="paragraph" w:customStyle="1" w:styleId="TF">
    <w:name w:val="TF"/>
    <w:basedOn w:val="Normal"/>
    <w:rsid w:val="000329D1"/>
    <w:pPr>
      <w:keepLines/>
      <w:overflowPunct w:val="0"/>
      <w:autoSpaceDE w:val="0"/>
      <w:autoSpaceDN w:val="0"/>
      <w:adjustRightInd w:val="0"/>
      <w:spacing w:before="0" w:after="240"/>
      <w:jc w:val="center"/>
      <w:textAlignment w:val="baseline"/>
    </w:pPr>
    <w:rPr>
      <w:rFonts w:eastAsia="SimSun"/>
      <w:b/>
      <w:lang w:val="en-GB"/>
    </w:rPr>
  </w:style>
  <w:style w:type="paragraph" w:customStyle="1" w:styleId="CharChar2CharChar">
    <w:name w:val="Char Char2 Char Char"/>
    <w:semiHidden/>
    <w:rsid w:val="00032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EndnoteText">
    <w:name w:val="endnote text"/>
    <w:basedOn w:val="Normal"/>
    <w:link w:val="EndnoteTextChar"/>
    <w:rsid w:val="000329D1"/>
    <w:pPr>
      <w:snapToGrid w:val="0"/>
      <w:spacing w:before="0" w:after="0"/>
      <w:jc w:val="left"/>
    </w:pPr>
    <w:rPr>
      <w:rFonts w:ascii="Times New Roman" w:hAnsi="Times New Roman"/>
      <w:sz w:val="24"/>
      <w:szCs w:val="24"/>
    </w:rPr>
  </w:style>
  <w:style w:type="character" w:customStyle="1" w:styleId="EndnoteTextChar">
    <w:name w:val="Endnote Text Char"/>
    <w:basedOn w:val="DefaultParagraphFont"/>
    <w:link w:val="EndnoteText"/>
    <w:rsid w:val="000329D1"/>
    <w:rPr>
      <w:rFonts w:ascii="Times New Roman" w:eastAsia="Times New Roman" w:hAnsi="Times New Roman"/>
      <w:sz w:val="24"/>
      <w:szCs w:val="24"/>
    </w:rPr>
  </w:style>
  <w:style w:type="character" w:styleId="EndnoteReference">
    <w:name w:val="endnote reference"/>
    <w:rsid w:val="000329D1"/>
    <w:rPr>
      <w:vertAlign w:val="superscript"/>
    </w:rPr>
  </w:style>
  <w:style w:type="paragraph" w:styleId="ListNumber3">
    <w:name w:val="List Number 3"/>
    <w:basedOn w:val="Normal"/>
    <w:rsid w:val="000329D1"/>
    <w:pPr>
      <w:numPr>
        <w:numId w:val="10"/>
      </w:numPr>
      <w:overflowPunct w:val="0"/>
      <w:autoSpaceDE w:val="0"/>
      <w:autoSpaceDN w:val="0"/>
      <w:adjustRightInd w:val="0"/>
      <w:spacing w:before="0" w:after="180"/>
      <w:jc w:val="left"/>
      <w:textAlignment w:val="baseline"/>
    </w:pPr>
    <w:rPr>
      <w:rFonts w:ascii="Times New Roman" w:hAnsi="Times New Roman"/>
      <w:lang w:val="en-GB"/>
    </w:rPr>
  </w:style>
  <w:style w:type="paragraph" w:customStyle="1" w:styleId="Normalaftertitle">
    <w:name w:val="Normal_after_title"/>
    <w:basedOn w:val="Normal"/>
    <w:next w:val="Normal"/>
    <w:link w:val="NormalaftertitleChar"/>
    <w:rsid w:val="000329D1"/>
    <w:pPr>
      <w:tabs>
        <w:tab w:val="left" w:pos="794"/>
        <w:tab w:val="left" w:pos="1191"/>
        <w:tab w:val="left" w:pos="1588"/>
        <w:tab w:val="left" w:pos="1985"/>
      </w:tabs>
      <w:overflowPunct w:val="0"/>
      <w:autoSpaceDE w:val="0"/>
      <w:autoSpaceDN w:val="0"/>
      <w:adjustRightInd w:val="0"/>
      <w:spacing w:before="360" w:after="0"/>
      <w:jc w:val="left"/>
      <w:textAlignment w:val="baseline"/>
    </w:pPr>
    <w:rPr>
      <w:rFonts w:ascii="Times New Roman" w:eastAsia="Batang" w:hAnsi="Times New Roman"/>
      <w:sz w:val="24"/>
      <w:lang w:val="en-GB"/>
    </w:rPr>
  </w:style>
  <w:style w:type="character" w:customStyle="1" w:styleId="NormalaftertitleChar">
    <w:name w:val="Normal_after_title Char"/>
    <w:link w:val="Normalaftertitle"/>
    <w:rsid w:val="000329D1"/>
    <w:rPr>
      <w:rFonts w:ascii="Times New Roman" w:eastAsia="Batang" w:hAnsi="Times New Roman"/>
      <w:sz w:val="24"/>
      <w:lang w:val="en-GB"/>
    </w:rPr>
  </w:style>
  <w:style w:type="paragraph" w:customStyle="1" w:styleId="Equation">
    <w:name w:val="Equation"/>
    <w:aliases w:val="eq"/>
    <w:basedOn w:val="Normal"/>
    <w:link w:val="EquationeqChar"/>
    <w:rsid w:val="000329D1"/>
    <w:pPr>
      <w:tabs>
        <w:tab w:val="left" w:pos="794"/>
        <w:tab w:val="center" w:pos="4820"/>
        <w:tab w:val="right" w:pos="9639"/>
      </w:tabs>
      <w:overflowPunct w:val="0"/>
      <w:autoSpaceDE w:val="0"/>
      <w:autoSpaceDN w:val="0"/>
      <w:adjustRightInd w:val="0"/>
      <w:spacing w:before="120" w:after="0"/>
      <w:jc w:val="left"/>
      <w:textAlignment w:val="baseline"/>
    </w:pPr>
    <w:rPr>
      <w:rFonts w:ascii="Times New Roman" w:eastAsia="Batang" w:hAnsi="Times New Roman"/>
      <w:sz w:val="24"/>
      <w:lang w:val="en-GB"/>
    </w:rPr>
  </w:style>
  <w:style w:type="character" w:customStyle="1" w:styleId="EquationeqChar">
    <w:name w:val="Equation.eq Char"/>
    <w:link w:val="Equation"/>
    <w:rsid w:val="000329D1"/>
    <w:rPr>
      <w:rFonts w:ascii="Times New Roman" w:eastAsia="Batang" w:hAnsi="Times New Roman"/>
      <w:sz w:val="24"/>
      <w:lang w:val="en-GB"/>
    </w:rPr>
  </w:style>
  <w:style w:type="paragraph" w:customStyle="1" w:styleId="Char1CharChar1Char">
    <w:name w:val="Char1 Char Char1 Char"/>
    <w:basedOn w:val="Normal"/>
    <w:rsid w:val="000329D1"/>
    <w:pPr>
      <w:tabs>
        <w:tab w:val="left" w:pos="540"/>
        <w:tab w:val="left" w:pos="1260"/>
        <w:tab w:val="left" w:pos="1800"/>
      </w:tabs>
      <w:spacing w:before="240" w:after="160" w:line="240" w:lineRule="exact"/>
      <w:jc w:val="left"/>
    </w:pPr>
    <w:rPr>
      <w:rFonts w:ascii="Verdana" w:eastAsia="Batang" w:hAnsi="Verdana"/>
      <w:sz w:val="24"/>
    </w:rPr>
  </w:style>
  <w:style w:type="paragraph" w:customStyle="1" w:styleId="Figuretitle">
    <w:name w:val="Figure_title"/>
    <w:basedOn w:val="Normal"/>
    <w:next w:val="Normal"/>
    <w:link w:val="FiguretitleChar"/>
    <w:rsid w:val="000329D1"/>
    <w:pPr>
      <w:keepLines/>
      <w:tabs>
        <w:tab w:val="left" w:pos="794"/>
        <w:tab w:val="left" w:pos="1191"/>
        <w:tab w:val="left" w:pos="1588"/>
        <w:tab w:val="left" w:pos="1985"/>
      </w:tabs>
      <w:overflowPunct w:val="0"/>
      <w:autoSpaceDE w:val="0"/>
      <w:autoSpaceDN w:val="0"/>
      <w:adjustRightInd w:val="0"/>
      <w:spacing w:before="0"/>
      <w:jc w:val="center"/>
      <w:textAlignment w:val="baseline"/>
    </w:pPr>
    <w:rPr>
      <w:rFonts w:ascii="Times New Roman" w:eastAsia="Batang" w:hAnsi="Times New Roman"/>
      <w:b/>
      <w:sz w:val="24"/>
      <w:lang w:val="en-GB"/>
    </w:rPr>
  </w:style>
  <w:style w:type="character" w:customStyle="1" w:styleId="FiguretitleChar">
    <w:name w:val="Figure_title Char"/>
    <w:link w:val="Figuretitle"/>
    <w:rsid w:val="000329D1"/>
    <w:rPr>
      <w:rFonts w:ascii="Times New Roman" w:eastAsia="Batang" w:hAnsi="Times New Roman"/>
      <w:b/>
      <w:sz w:val="24"/>
      <w:lang w:val="en-GB"/>
    </w:rPr>
  </w:style>
  <w:style w:type="paragraph" w:customStyle="1" w:styleId="TAC">
    <w:name w:val="TAC"/>
    <w:basedOn w:val="Normal"/>
    <w:link w:val="TACChar"/>
    <w:rsid w:val="000329D1"/>
    <w:pPr>
      <w:keepNext/>
      <w:keepLines/>
      <w:overflowPunct w:val="0"/>
      <w:autoSpaceDE w:val="0"/>
      <w:autoSpaceDN w:val="0"/>
      <w:adjustRightInd w:val="0"/>
      <w:spacing w:before="0" w:after="0"/>
      <w:jc w:val="center"/>
      <w:textAlignment w:val="baseline"/>
    </w:pPr>
    <w:rPr>
      <w:sz w:val="18"/>
      <w:lang w:val="en-GB" w:eastAsia="en-GB"/>
    </w:rPr>
  </w:style>
  <w:style w:type="character" w:customStyle="1" w:styleId="TACChar">
    <w:name w:val="TAC Char"/>
    <w:link w:val="TAC"/>
    <w:locked/>
    <w:rsid w:val="000329D1"/>
    <w:rPr>
      <w:rFonts w:ascii="Arial" w:eastAsia="Times New Roman" w:hAnsi="Arial"/>
      <w:sz w:val="18"/>
      <w:lang w:val="en-GB" w:eastAsia="en-GB"/>
    </w:rPr>
  </w:style>
  <w:style w:type="character" w:customStyle="1" w:styleId="TAHCar">
    <w:name w:val="TAH Car"/>
    <w:link w:val="TAH"/>
    <w:rsid w:val="000329D1"/>
    <w:rPr>
      <w:rFonts w:ascii="Arial" w:eastAsia="Times New Roman" w:hAnsi="Arial"/>
      <w:b/>
      <w:sz w:val="18"/>
      <w:lang w:val="x-none" w:eastAsia="x-none"/>
    </w:rPr>
  </w:style>
  <w:style w:type="paragraph" w:customStyle="1" w:styleId="address">
    <w:name w:val="address"/>
    <w:rsid w:val="00032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table" w:styleId="TableClassic1">
    <w:name w:val="Table Classic 1"/>
    <w:basedOn w:val="TableNormal"/>
    <w:rsid w:val="000329D1"/>
    <w:rPr>
      <w:rFonts w:ascii="Times New Roman" w:eastAsia="SimSun" w:hAnsi="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0329D1"/>
    <w:rPr>
      <w:rFonts w:ascii="Times New Roman" w:eastAsia="SimSun" w:hAnsi="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0329D1"/>
    <w:pPr>
      <w:keepNext/>
      <w:numPr>
        <w:numId w:val="11"/>
      </w:numPr>
      <w:autoSpaceDE w:val="0"/>
      <w:autoSpaceDN w:val="0"/>
      <w:adjustRightInd w:val="0"/>
      <w:spacing w:before="60" w:after="60"/>
      <w:jc w:val="both"/>
    </w:pPr>
    <w:rPr>
      <w:rFonts w:ascii="Arial" w:eastAsia="SimSun" w:hAnsi="Arial" w:cs="Arial"/>
      <w:color w:val="0000FF"/>
      <w:kern w:val="2"/>
      <w:lang w:eastAsia="zh-CN"/>
    </w:rPr>
  </w:style>
  <w:style w:type="paragraph" w:styleId="List">
    <w:name w:val="List"/>
    <w:basedOn w:val="Normal"/>
    <w:rsid w:val="000329D1"/>
    <w:pPr>
      <w:spacing w:before="0" w:after="0"/>
      <w:ind w:left="200" w:hangingChars="200" w:hanging="200"/>
      <w:jc w:val="left"/>
    </w:pPr>
    <w:rPr>
      <w:rFonts w:ascii="Times New Roman" w:hAnsi="Times New Roman"/>
      <w:sz w:val="24"/>
      <w:szCs w:val="24"/>
    </w:rPr>
  </w:style>
  <w:style w:type="paragraph" w:customStyle="1" w:styleId="B2">
    <w:name w:val="B2"/>
    <w:basedOn w:val="List2"/>
    <w:link w:val="B2Char"/>
    <w:qFormat/>
    <w:rsid w:val="000329D1"/>
    <w:pPr>
      <w:overflowPunct w:val="0"/>
      <w:autoSpaceDE w:val="0"/>
      <w:autoSpaceDN w:val="0"/>
      <w:adjustRightInd w:val="0"/>
      <w:spacing w:before="0" w:after="180"/>
      <w:ind w:left="851" w:hanging="284"/>
      <w:contextualSpacing w:val="0"/>
      <w:jc w:val="left"/>
      <w:textAlignment w:val="baseline"/>
    </w:pPr>
    <w:rPr>
      <w:rFonts w:ascii="Times New Roman" w:hAnsi="Times New Roman"/>
      <w:lang w:val="en-GB" w:eastAsia="en-GB"/>
    </w:rPr>
  </w:style>
  <w:style w:type="character" w:customStyle="1" w:styleId="B2Char">
    <w:name w:val="B2 Char"/>
    <w:link w:val="B2"/>
    <w:qFormat/>
    <w:rsid w:val="000329D1"/>
    <w:rPr>
      <w:rFonts w:ascii="Times New Roman" w:eastAsia="Times New Roman" w:hAnsi="Times New Roman"/>
      <w:lang w:val="en-GB" w:eastAsia="en-GB"/>
    </w:rPr>
  </w:style>
  <w:style w:type="character" w:customStyle="1" w:styleId="THChar">
    <w:name w:val="TH Char"/>
    <w:link w:val="TH"/>
    <w:rsid w:val="000329D1"/>
    <w:rPr>
      <w:rFonts w:ascii="Arial" w:eastAsia="Times New Roman" w:hAnsi="Arial"/>
      <w:b/>
      <w:lang w:val="en-GB" w:eastAsia="ja-JP"/>
    </w:rPr>
  </w:style>
  <w:style w:type="paragraph" w:customStyle="1" w:styleId="EQ">
    <w:name w:val="EQ"/>
    <w:basedOn w:val="Normal"/>
    <w:next w:val="Normal"/>
    <w:rsid w:val="000329D1"/>
    <w:pPr>
      <w:keepLines/>
      <w:tabs>
        <w:tab w:val="center" w:pos="4536"/>
        <w:tab w:val="right" w:pos="9072"/>
      </w:tabs>
      <w:overflowPunct w:val="0"/>
      <w:autoSpaceDE w:val="0"/>
      <w:autoSpaceDN w:val="0"/>
      <w:adjustRightInd w:val="0"/>
      <w:spacing w:before="0" w:after="180"/>
      <w:jc w:val="left"/>
      <w:textAlignment w:val="baseline"/>
    </w:pPr>
    <w:rPr>
      <w:rFonts w:ascii="Times New Roman" w:hAnsi="Times New Roman"/>
      <w:noProof/>
      <w:lang w:val="en-GB" w:eastAsia="en-GB"/>
    </w:rPr>
  </w:style>
  <w:style w:type="paragraph" w:customStyle="1" w:styleId="EX">
    <w:name w:val="EX"/>
    <w:basedOn w:val="Normal"/>
    <w:rsid w:val="000329D1"/>
    <w:pPr>
      <w:keepLines/>
      <w:overflowPunct w:val="0"/>
      <w:autoSpaceDE w:val="0"/>
      <w:autoSpaceDN w:val="0"/>
      <w:adjustRightInd w:val="0"/>
      <w:spacing w:before="0" w:after="180"/>
      <w:ind w:left="1702" w:hanging="1418"/>
      <w:jc w:val="left"/>
      <w:textAlignment w:val="baseline"/>
    </w:pPr>
    <w:rPr>
      <w:rFonts w:ascii="Times New Roman" w:hAnsi="Times New Roman"/>
      <w:lang w:val="en-GB" w:eastAsia="en-GB"/>
    </w:rPr>
  </w:style>
  <w:style w:type="character" w:styleId="PlaceholderText">
    <w:name w:val="Placeholder Text"/>
    <w:basedOn w:val="DefaultParagraphFont"/>
    <w:uiPriority w:val="99"/>
    <w:semiHidden/>
    <w:rsid w:val="000329D1"/>
    <w:rPr>
      <w:color w:val="808080"/>
    </w:rPr>
  </w:style>
  <w:style w:type="character" w:customStyle="1" w:styleId="TALChar">
    <w:name w:val="TAL Char"/>
    <w:rsid w:val="000329D1"/>
    <w:rPr>
      <w:rFonts w:ascii="Arial" w:eastAsiaTheme="minorEastAsia" w:hAnsi="Arial"/>
      <w:sz w:val="18"/>
      <w:lang w:val="en-GB" w:eastAsia="en-US"/>
    </w:rPr>
  </w:style>
  <w:style w:type="character" w:styleId="Strong">
    <w:name w:val="Strong"/>
    <w:basedOn w:val="DefaultParagraphFont"/>
    <w:uiPriority w:val="22"/>
    <w:qFormat/>
    <w:rsid w:val="000329D1"/>
    <w:rPr>
      <w:b/>
      <w:bCs/>
    </w:rPr>
  </w:style>
  <w:style w:type="paragraph" w:styleId="Subtitle">
    <w:name w:val="Subtitle"/>
    <w:basedOn w:val="Normal"/>
    <w:next w:val="Normal"/>
    <w:link w:val="SubtitleChar"/>
    <w:qFormat/>
    <w:rsid w:val="000329D1"/>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rsid w:val="000329D1"/>
    <w:rPr>
      <w:rFonts w:asciiTheme="majorHAnsi" w:eastAsia="SimSun" w:hAnsiTheme="majorHAnsi" w:cstheme="majorBidi"/>
      <w:b/>
      <w:bCs/>
      <w:kern w:val="28"/>
      <w:sz w:val="32"/>
      <w:szCs w:val="32"/>
    </w:rPr>
  </w:style>
  <w:style w:type="character" w:customStyle="1" w:styleId="a">
    <w:name w:val="页眉 字符"/>
    <w:qFormat/>
    <w:rsid w:val="000329D1"/>
    <w:rPr>
      <w:rFonts w:ascii="Arial" w:eastAsia="MS Mincho" w:hAnsi="Arial"/>
      <w:b/>
      <w:szCs w:val="24"/>
      <w:lang w:val="en-US" w:eastAsia="en-US" w:bidi="ar-SA"/>
    </w:rPr>
  </w:style>
  <w:style w:type="character" w:styleId="FollowedHyperlink">
    <w:name w:val="FollowedHyperlink"/>
    <w:basedOn w:val="DefaultParagraphFont"/>
    <w:uiPriority w:val="99"/>
    <w:semiHidden/>
    <w:unhideWhenUsed/>
    <w:rsid w:val="000329D1"/>
    <w:rPr>
      <w:color w:val="954F72"/>
      <w:u w:val="single"/>
    </w:rPr>
  </w:style>
  <w:style w:type="paragraph" w:customStyle="1" w:styleId="xl65">
    <w:name w:val="xl65"/>
    <w:basedOn w:val="Normal"/>
    <w:rsid w:val="000329D1"/>
    <w:pPr>
      <w:spacing w:before="100" w:beforeAutospacing="1" w:after="100" w:afterAutospacing="1"/>
      <w:jc w:val="center"/>
    </w:pPr>
    <w:rPr>
      <w:rFonts w:eastAsia="SimSun" w:cs="Arial"/>
      <w:lang w:eastAsia="zh-CN"/>
    </w:rPr>
  </w:style>
  <w:style w:type="paragraph" w:customStyle="1" w:styleId="YJ-Proposal">
    <w:name w:val="YJ-Proposal"/>
    <w:basedOn w:val="Normal"/>
    <w:qFormat/>
    <w:rsid w:val="00D734D8"/>
    <w:pPr>
      <w:numPr>
        <w:numId w:val="12"/>
      </w:numPr>
      <w:spacing w:beforeLines="50" w:before="0" w:afterLines="50" w:after="160" w:line="276" w:lineRule="auto"/>
    </w:pPr>
    <w:rPr>
      <w:rFonts w:ascii="Times New Roman" w:eastAsiaTheme="minorEastAsia" w:hAnsi="Times New Roman"/>
      <w:b/>
      <w:bCs/>
      <w:i/>
      <w:iCs/>
      <w:kern w:val="2"/>
      <w:lang w:val="en-GB"/>
    </w:rPr>
  </w:style>
  <w:style w:type="character" w:customStyle="1" w:styleId="apple-converted-space">
    <w:name w:val="apple-converted-space"/>
    <w:basedOn w:val="DefaultParagraphFont"/>
    <w:rsid w:val="00F05609"/>
  </w:style>
  <w:style w:type="character" w:customStyle="1" w:styleId="fontstyle01">
    <w:name w:val="fontstyle01"/>
    <w:basedOn w:val="DefaultParagraphFont"/>
    <w:rsid w:val="00873BC0"/>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9363">
      <w:bodyDiv w:val="1"/>
      <w:marLeft w:val="0"/>
      <w:marRight w:val="0"/>
      <w:marTop w:val="0"/>
      <w:marBottom w:val="0"/>
      <w:divBdr>
        <w:top w:val="none" w:sz="0" w:space="0" w:color="auto"/>
        <w:left w:val="none" w:sz="0" w:space="0" w:color="auto"/>
        <w:bottom w:val="none" w:sz="0" w:space="0" w:color="auto"/>
        <w:right w:val="none" w:sz="0" w:space="0" w:color="auto"/>
      </w:divBdr>
    </w:div>
    <w:div w:id="21637763">
      <w:bodyDiv w:val="1"/>
      <w:marLeft w:val="0"/>
      <w:marRight w:val="0"/>
      <w:marTop w:val="0"/>
      <w:marBottom w:val="0"/>
      <w:divBdr>
        <w:top w:val="none" w:sz="0" w:space="0" w:color="auto"/>
        <w:left w:val="none" w:sz="0" w:space="0" w:color="auto"/>
        <w:bottom w:val="none" w:sz="0" w:space="0" w:color="auto"/>
        <w:right w:val="none" w:sz="0" w:space="0" w:color="auto"/>
      </w:divBdr>
    </w:div>
    <w:div w:id="31082534">
      <w:bodyDiv w:val="1"/>
      <w:marLeft w:val="0"/>
      <w:marRight w:val="0"/>
      <w:marTop w:val="0"/>
      <w:marBottom w:val="0"/>
      <w:divBdr>
        <w:top w:val="none" w:sz="0" w:space="0" w:color="auto"/>
        <w:left w:val="none" w:sz="0" w:space="0" w:color="auto"/>
        <w:bottom w:val="none" w:sz="0" w:space="0" w:color="auto"/>
        <w:right w:val="none" w:sz="0" w:space="0" w:color="auto"/>
      </w:divBdr>
    </w:div>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72358181">
      <w:bodyDiv w:val="1"/>
      <w:marLeft w:val="0"/>
      <w:marRight w:val="0"/>
      <w:marTop w:val="0"/>
      <w:marBottom w:val="0"/>
      <w:divBdr>
        <w:top w:val="none" w:sz="0" w:space="0" w:color="auto"/>
        <w:left w:val="none" w:sz="0" w:space="0" w:color="auto"/>
        <w:bottom w:val="none" w:sz="0" w:space="0" w:color="auto"/>
        <w:right w:val="none" w:sz="0" w:space="0" w:color="auto"/>
      </w:divBdr>
    </w:div>
    <w:div w:id="93673993">
      <w:bodyDiv w:val="1"/>
      <w:marLeft w:val="0"/>
      <w:marRight w:val="0"/>
      <w:marTop w:val="0"/>
      <w:marBottom w:val="0"/>
      <w:divBdr>
        <w:top w:val="none" w:sz="0" w:space="0" w:color="auto"/>
        <w:left w:val="none" w:sz="0" w:space="0" w:color="auto"/>
        <w:bottom w:val="none" w:sz="0" w:space="0" w:color="auto"/>
        <w:right w:val="none" w:sz="0" w:space="0" w:color="auto"/>
      </w:divBdr>
    </w:div>
    <w:div w:id="108403221">
      <w:bodyDiv w:val="1"/>
      <w:marLeft w:val="0"/>
      <w:marRight w:val="0"/>
      <w:marTop w:val="0"/>
      <w:marBottom w:val="0"/>
      <w:divBdr>
        <w:top w:val="none" w:sz="0" w:space="0" w:color="auto"/>
        <w:left w:val="none" w:sz="0" w:space="0" w:color="auto"/>
        <w:bottom w:val="none" w:sz="0" w:space="0" w:color="auto"/>
        <w:right w:val="none" w:sz="0" w:space="0" w:color="auto"/>
      </w:divBdr>
    </w:div>
    <w:div w:id="160892550">
      <w:bodyDiv w:val="1"/>
      <w:marLeft w:val="0"/>
      <w:marRight w:val="0"/>
      <w:marTop w:val="0"/>
      <w:marBottom w:val="0"/>
      <w:divBdr>
        <w:top w:val="none" w:sz="0" w:space="0" w:color="auto"/>
        <w:left w:val="none" w:sz="0" w:space="0" w:color="auto"/>
        <w:bottom w:val="none" w:sz="0" w:space="0" w:color="auto"/>
        <w:right w:val="none" w:sz="0" w:space="0" w:color="auto"/>
      </w:divBdr>
    </w:div>
    <w:div w:id="191696176">
      <w:bodyDiv w:val="1"/>
      <w:marLeft w:val="0"/>
      <w:marRight w:val="0"/>
      <w:marTop w:val="0"/>
      <w:marBottom w:val="0"/>
      <w:divBdr>
        <w:top w:val="none" w:sz="0" w:space="0" w:color="auto"/>
        <w:left w:val="none" w:sz="0" w:space="0" w:color="auto"/>
        <w:bottom w:val="none" w:sz="0" w:space="0" w:color="auto"/>
        <w:right w:val="none" w:sz="0" w:space="0" w:color="auto"/>
      </w:divBdr>
    </w:div>
    <w:div w:id="193202595">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5502244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72057911">
      <w:bodyDiv w:val="1"/>
      <w:marLeft w:val="0"/>
      <w:marRight w:val="0"/>
      <w:marTop w:val="0"/>
      <w:marBottom w:val="0"/>
      <w:divBdr>
        <w:top w:val="none" w:sz="0" w:space="0" w:color="auto"/>
        <w:left w:val="none" w:sz="0" w:space="0" w:color="auto"/>
        <w:bottom w:val="none" w:sz="0" w:space="0" w:color="auto"/>
        <w:right w:val="none" w:sz="0" w:space="0" w:color="auto"/>
      </w:divBdr>
    </w:div>
    <w:div w:id="274142235">
      <w:bodyDiv w:val="1"/>
      <w:marLeft w:val="0"/>
      <w:marRight w:val="0"/>
      <w:marTop w:val="0"/>
      <w:marBottom w:val="0"/>
      <w:divBdr>
        <w:top w:val="none" w:sz="0" w:space="0" w:color="auto"/>
        <w:left w:val="none" w:sz="0" w:space="0" w:color="auto"/>
        <w:bottom w:val="none" w:sz="0" w:space="0" w:color="auto"/>
        <w:right w:val="none" w:sz="0" w:space="0" w:color="auto"/>
      </w:divBdr>
    </w:div>
    <w:div w:id="276916287">
      <w:bodyDiv w:val="1"/>
      <w:marLeft w:val="0"/>
      <w:marRight w:val="0"/>
      <w:marTop w:val="0"/>
      <w:marBottom w:val="0"/>
      <w:divBdr>
        <w:top w:val="none" w:sz="0" w:space="0" w:color="auto"/>
        <w:left w:val="none" w:sz="0" w:space="0" w:color="auto"/>
        <w:bottom w:val="none" w:sz="0" w:space="0" w:color="auto"/>
        <w:right w:val="none" w:sz="0" w:space="0" w:color="auto"/>
      </w:divBdr>
    </w:div>
    <w:div w:id="278683421">
      <w:bodyDiv w:val="1"/>
      <w:marLeft w:val="0"/>
      <w:marRight w:val="0"/>
      <w:marTop w:val="0"/>
      <w:marBottom w:val="0"/>
      <w:divBdr>
        <w:top w:val="none" w:sz="0" w:space="0" w:color="auto"/>
        <w:left w:val="none" w:sz="0" w:space="0" w:color="auto"/>
        <w:bottom w:val="none" w:sz="0" w:space="0" w:color="auto"/>
        <w:right w:val="none" w:sz="0" w:space="0" w:color="auto"/>
      </w:divBdr>
    </w:div>
    <w:div w:id="283851743">
      <w:bodyDiv w:val="1"/>
      <w:marLeft w:val="0"/>
      <w:marRight w:val="0"/>
      <w:marTop w:val="0"/>
      <w:marBottom w:val="0"/>
      <w:divBdr>
        <w:top w:val="none" w:sz="0" w:space="0" w:color="auto"/>
        <w:left w:val="none" w:sz="0" w:space="0" w:color="auto"/>
        <w:bottom w:val="none" w:sz="0" w:space="0" w:color="auto"/>
        <w:right w:val="none" w:sz="0" w:space="0" w:color="auto"/>
      </w:divBdr>
    </w:div>
    <w:div w:id="348676448">
      <w:bodyDiv w:val="1"/>
      <w:marLeft w:val="0"/>
      <w:marRight w:val="0"/>
      <w:marTop w:val="0"/>
      <w:marBottom w:val="0"/>
      <w:divBdr>
        <w:top w:val="none" w:sz="0" w:space="0" w:color="auto"/>
        <w:left w:val="none" w:sz="0" w:space="0" w:color="auto"/>
        <w:bottom w:val="none" w:sz="0" w:space="0" w:color="auto"/>
        <w:right w:val="none" w:sz="0" w:space="0" w:color="auto"/>
      </w:divBdr>
    </w:div>
    <w:div w:id="371660127">
      <w:bodyDiv w:val="1"/>
      <w:marLeft w:val="0"/>
      <w:marRight w:val="0"/>
      <w:marTop w:val="0"/>
      <w:marBottom w:val="0"/>
      <w:divBdr>
        <w:top w:val="none" w:sz="0" w:space="0" w:color="auto"/>
        <w:left w:val="none" w:sz="0" w:space="0" w:color="auto"/>
        <w:bottom w:val="none" w:sz="0" w:space="0" w:color="auto"/>
        <w:right w:val="none" w:sz="0" w:space="0" w:color="auto"/>
      </w:divBdr>
    </w:div>
    <w:div w:id="387188750">
      <w:bodyDiv w:val="1"/>
      <w:marLeft w:val="0"/>
      <w:marRight w:val="0"/>
      <w:marTop w:val="0"/>
      <w:marBottom w:val="0"/>
      <w:divBdr>
        <w:top w:val="none" w:sz="0" w:space="0" w:color="auto"/>
        <w:left w:val="none" w:sz="0" w:space="0" w:color="auto"/>
        <w:bottom w:val="none" w:sz="0" w:space="0" w:color="auto"/>
        <w:right w:val="none" w:sz="0" w:space="0" w:color="auto"/>
      </w:divBdr>
    </w:div>
    <w:div w:id="394743080">
      <w:bodyDiv w:val="1"/>
      <w:marLeft w:val="0"/>
      <w:marRight w:val="0"/>
      <w:marTop w:val="0"/>
      <w:marBottom w:val="0"/>
      <w:divBdr>
        <w:top w:val="none" w:sz="0" w:space="0" w:color="auto"/>
        <w:left w:val="none" w:sz="0" w:space="0" w:color="auto"/>
        <w:bottom w:val="none" w:sz="0" w:space="0" w:color="auto"/>
        <w:right w:val="none" w:sz="0" w:space="0" w:color="auto"/>
      </w:divBdr>
    </w:div>
    <w:div w:id="397479508">
      <w:bodyDiv w:val="1"/>
      <w:marLeft w:val="0"/>
      <w:marRight w:val="0"/>
      <w:marTop w:val="0"/>
      <w:marBottom w:val="0"/>
      <w:divBdr>
        <w:top w:val="none" w:sz="0" w:space="0" w:color="auto"/>
        <w:left w:val="none" w:sz="0" w:space="0" w:color="auto"/>
        <w:bottom w:val="none" w:sz="0" w:space="0" w:color="auto"/>
        <w:right w:val="none" w:sz="0" w:space="0" w:color="auto"/>
      </w:divBdr>
    </w:div>
    <w:div w:id="403990570">
      <w:bodyDiv w:val="1"/>
      <w:marLeft w:val="0"/>
      <w:marRight w:val="0"/>
      <w:marTop w:val="0"/>
      <w:marBottom w:val="0"/>
      <w:divBdr>
        <w:top w:val="none" w:sz="0" w:space="0" w:color="auto"/>
        <w:left w:val="none" w:sz="0" w:space="0" w:color="auto"/>
        <w:bottom w:val="none" w:sz="0" w:space="0" w:color="auto"/>
        <w:right w:val="none" w:sz="0" w:space="0" w:color="auto"/>
      </w:divBdr>
    </w:div>
    <w:div w:id="405495678">
      <w:bodyDiv w:val="1"/>
      <w:marLeft w:val="0"/>
      <w:marRight w:val="0"/>
      <w:marTop w:val="0"/>
      <w:marBottom w:val="0"/>
      <w:divBdr>
        <w:top w:val="none" w:sz="0" w:space="0" w:color="auto"/>
        <w:left w:val="none" w:sz="0" w:space="0" w:color="auto"/>
        <w:bottom w:val="none" w:sz="0" w:space="0" w:color="auto"/>
        <w:right w:val="none" w:sz="0" w:space="0" w:color="auto"/>
      </w:divBdr>
    </w:div>
    <w:div w:id="406272226">
      <w:bodyDiv w:val="1"/>
      <w:marLeft w:val="0"/>
      <w:marRight w:val="0"/>
      <w:marTop w:val="0"/>
      <w:marBottom w:val="0"/>
      <w:divBdr>
        <w:top w:val="none" w:sz="0" w:space="0" w:color="auto"/>
        <w:left w:val="none" w:sz="0" w:space="0" w:color="auto"/>
        <w:bottom w:val="none" w:sz="0" w:space="0" w:color="auto"/>
        <w:right w:val="none" w:sz="0" w:space="0" w:color="auto"/>
      </w:divBdr>
    </w:div>
    <w:div w:id="410005566">
      <w:bodyDiv w:val="1"/>
      <w:marLeft w:val="0"/>
      <w:marRight w:val="0"/>
      <w:marTop w:val="0"/>
      <w:marBottom w:val="0"/>
      <w:divBdr>
        <w:top w:val="none" w:sz="0" w:space="0" w:color="auto"/>
        <w:left w:val="none" w:sz="0" w:space="0" w:color="auto"/>
        <w:bottom w:val="none" w:sz="0" w:space="0" w:color="auto"/>
        <w:right w:val="none" w:sz="0" w:space="0" w:color="auto"/>
      </w:divBdr>
    </w:div>
    <w:div w:id="417560857">
      <w:bodyDiv w:val="1"/>
      <w:marLeft w:val="0"/>
      <w:marRight w:val="0"/>
      <w:marTop w:val="0"/>
      <w:marBottom w:val="0"/>
      <w:divBdr>
        <w:top w:val="none" w:sz="0" w:space="0" w:color="auto"/>
        <w:left w:val="none" w:sz="0" w:space="0" w:color="auto"/>
        <w:bottom w:val="none" w:sz="0" w:space="0" w:color="auto"/>
        <w:right w:val="none" w:sz="0" w:space="0" w:color="auto"/>
      </w:divBdr>
    </w:div>
    <w:div w:id="424612079">
      <w:bodyDiv w:val="1"/>
      <w:marLeft w:val="0"/>
      <w:marRight w:val="0"/>
      <w:marTop w:val="0"/>
      <w:marBottom w:val="0"/>
      <w:divBdr>
        <w:top w:val="none" w:sz="0" w:space="0" w:color="auto"/>
        <w:left w:val="none" w:sz="0" w:space="0" w:color="auto"/>
        <w:bottom w:val="none" w:sz="0" w:space="0" w:color="auto"/>
        <w:right w:val="none" w:sz="0" w:space="0" w:color="auto"/>
      </w:divBdr>
    </w:div>
    <w:div w:id="460923810">
      <w:bodyDiv w:val="1"/>
      <w:marLeft w:val="0"/>
      <w:marRight w:val="0"/>
      <w:marTop w:val="0"/>
      <w:marBottom w:val="0"/>
      <w:divBdr>
        <w:top w:val="none" w:sz="0" w:space="0" w:color="auto"/>
        <w:left w:val="none" w:sz="0" w:space="0" w:color="auto"/>
        <w:bottom w:val="none" w:sz="0" w:space="0" w:color="auto"/>
        <w:right w:val="none" w:sz="0" w:space="0" w:color="auto"/>
      </w:divBdr>
    </w:div>
    <w:div w:id="484394360">
      <w:bodyDiv w:val="1"/>
      <w:marLeft w:val="0"/>
      <w:marRight w:val="0"/>
      <w:marTop w:val="0"/>
      <w:marBottom w:val="0"/>
      <w:divBdr>
        <w:top w:val="none" w:sz="0" w:space="0" w:color="auto"/>
        <w:left w:val="none" w:sz="0" w:space="0" w:color="auto"/>
        <w:bottom w:val="none" w:sz="0" w:space="0" w:color="auto"/>
        <w:right w:val="none" w:sz="0" w:space="0" w:color="auto"/>
      </w:divBdr>
    </w:div>
    <w:div w:id="493573267">
      <w:bodyDiv w:val="1"/>
      <w:marLeft w:val="0"/>
      <w:marRight w:val="0"/>
      <w:marTop w:val="0"/>
      <w:marBottom w:val="0"/>
      <w:divBdr>
        <w:top w:val="none" w:sz="0" w:space="0" w:color="auto"/>
        <w:left w:val="none" w:sz="0" w:space="0" w:color="auto"/>
        <w:bottom w:val="none" w:sz="0" w:space="0" w:color="auto"/>
        <w:right w:val="none" w:sz="0" w:space="0" w:color="auto"/>
      </w:divBdr>
    </w:div>
    <w:div w:id="504782468">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25678034">
      <w:bodyDiv w:val="1"/>
      <w:marLeft w:val="0"/>
      <w:marRight w:val="0"/>
      <w:marTop w:val="0"/>
      <w:marBottom w:val="0"/>
      <w:divBdr>
        <w:top w:val="none" w:sz="0" w:space="0" w:color="auto"/>
        <w:left w:val="none" w:sz="0" w:space="0" w:color="auto"/>
        <w:bottom w:val="none" w:sz="0" w:space="0" w:color="auto"/>
        <w:right w:val="none" w:sz="0" w:space="0" w:color="auto"/>
      </w:divBdr>
    </w:div>
    <w:div w:id="536090665">
      <w:bodyDiv w:val="1"/>
      <w:marLeft w:val="0"/>
      <w:marRight w:val="0"/>
      <w:marTop w:val="0"/>
      <w:marBottom w:val="0"/>
      <w:divBdr>
        <w:top w:val="none" w:sz="0" w:space="0" w:color="auto"/>
        <w:left w:val="none" w:sz="0" w:space="0" w:color="auto"/>
        <w:bottom w:val="none" w:sz="0" w:space="0" w:color="auto"/>
        <w:right w:val="none" w:sz="0" w:space="0" w:color="auto"/>
      </w:divBdr>
    </w:div>
    <w:div w:id="541095390">
      <w:bodyDiv w:val="1"/>
      <w:marLeft w:val="0"/>
      <w:marRight w:val="0"/>
      <w:marTop w:val="0"/>
      <w:marBottom w:val="0"/>
      <w:divBdr>
        <w:top w:val="none" w:sz="0" w:space="0" w:color="auto"/>
        <w:left w:val="none" w:sz="0" w:space="0" w:color="auto"/>
        <w:bottom w:val="none" w:sz="0" w:space="0" w:color="auto"/>
        <w:right w:val="none" w:sz="0" w:space="0" w:color="auto"/>
      </w:divBdr>
    </w:div>
    <w:div w:id="547448386">
      <w:bodyDiv w:val="1"/>
      <w:marLeft w:val="0"/>
      <w:marRight w:val="0"/>
      <w:marTop w:val="0"/>
      <w:marBottom w:val="0"/>
      <w:divBdr>
        <w:top w:val="none" w:sz="0" w:space="0" w:color="auto"/>
        <w:left w:val="none" w:sz="0" w:space="0" w:color="auto"/>
        <w:bottom w:val="none" w:sz="0" w:space="0" w:color="auto"/>
        <w:right w:val="none" w:sz="0" w:space="0" w:color="auto"/>
      </w:divBdr>
    </w:div>
    <w:div w:id="547451162">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36494721">
      <w:bodyDiv w:val="1"/>
      <w:marLeft w:val="0"/>
      <w:marRight w:val="0"/>
      <w:marTop w:val="0"/>
      <w:marBottom w:val="0"/>
      <w:divBdr>
        <w:top w:val="none" w:sz="0" w:space="0" w:color="auto"/>
        <w:left w:val="none" w:sz="0" w:space="0" w:color="auto"/>
        <w:bottom w:val="none" w:sz="0" w:space="0" w:color="auto"/>
        <w:right w:val="none" w:sz="0" w:space="0" w:color="auto"/>
      </w:divBdr>
    </w:div>
    <w:div w:id="643314245">
      <w:bodyDiv w:val="1"/>
      <w:marLeft w:val="0"/>
      <w:marRight w:val="0"/>
      <w:marTop w:val="0"/>
      <w:marBottom w:val="0"/>
      <w:divBdr>
        <w:top w:val="none" w:sz="0" w:space="0" w:color="auto"/>
        <w:left w:val="none" w:sz="0" w:space="0" w:color="auto"/>
        <w:bottom w:val="none" w:sz="0" w:space="0" w:color="auto"/>
        <w:right w:val="none" w:sz="0" w:space="0" w:color="auto"/>
      </w:divBdr>
    </w:div>
    <w:div w:id="65044937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2609424">
      <w:bodyDiv w:val="1"/>
      <w:marLeft w:val="0"/>
      <w:marRight w:val="0"/>
      <w:marTop w:val="0"/>
      <w:marBottom w:val="0"/>
      <w:divBdr>
        <w:top w:val="none" w:sz="0" w:space="0" w:color="auto"/>
        <w:left w:val="none" w:sz="0" w:space="0" w:color="auto"/>
        <w:bottom w:val="none" w:sz="0" w:space="0" w:color="auto"/>
        <w:right w:val="none" w:sz="0" w:space="0" w:color="auto"/>
      </w:divBdr>
    </w:div>
    <w:div w:id="697436014">
      <w:bodyDiv w:val="1"/>
      <w:marLeft w:val="0"/>
      <w:marRight w:val="0"/>
      <w:marTop w:val="0"/>
      <w:marBottom w:val="0"/>
      <w:divBdr>
        <w:top w:val="none" w:sz="0" w:space="0" w:color="auto"/>
        <w:left w:val="none" w:sz="0" w:space="0" w:color="auto"/>
        <w:bottom w:val="none" w:sz="0" w:space="0" w:color="auto"/>
        <w:right w:val="none" w:sz="0" w:space="0" w:color="auto"/>
      </w:divBdr>
    </w:div>
    <w:div w:id="743645426">
      <w:bodyDiv w:val="1"/>
      <w:marLeft w:val="0"/>
      <w:marRight w:val="0"/>
      <w:marTop w:val="0"/>
      <w:marBottom w:val="0"/>
      <w:divBdr>
        <w:top w:val="none" w:sz="0" w:space="0" w:color="auto"/>
        <w:left w:val="none" w:sz="0" w:space="0" w:color="auto"/>
        <w:bottom w:val="none" w:sz="0" w:space="0" w:color="auto"/>
        <w:right w:val="none" w:sz="0" w:space="0" w:color="auto"/>
      </w:divBdr>
    </w:div>
    <w:div w:id="749422488">
      <w:bodyDiv w:val="1"/>
      <w:marLeft w:val="0"/>
      <w:marRight w:val="0"/>
      <w:marTop w:val="0"/>
      <w:marBottom w:val="0"/>
      <w:divBdr>
        <w:top w:val="none" w:sz="0" w:space="0" w:color="auto"/>
        <w:left w:val="none" w:sz="0" w:space="0" w:color="auto"/>
        <w:bottom w:val="none" w:sz="0" w:space="0" w:color="auto"/>
        <w:right w:val="none" w:sz="0" w:space="0" w:color="auto"/>
      </w:divBdr>
    </w:div>
    <w:div w:id="750322460">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787242898">
      <w:bodyDiv w:val="1"/>
      <w:marLeft w:val="0"/>
      <w:marRight w:val="0"/>
      <w:marTop w:val="0"/>
      <w:marBottom w:val="0"/>
      <w:divBdr>
        <w:top w:val="none" w:sz="0" w:space="0" w:color="auto"/>
        <w:left w:val="none" w:sz="0" w:space="0" w:color="auto"/>
        <w:bottom w:val="none" w:sz="0" w:space="0" w:color="auto"/>
        <w:right w:val="none" w:sz="0" w:space="0" w:color="auto"/>
      </w:divBdr>
    </w:div>
    <w:div w:id="788015884">
      <w:bodyDiv w:val="1"/>
      <w:marLeft w:val="0"/>
      <w:marRight w:val="0"/>
      <w:marTop w:val="0"/>
      <w:marBottom w:val="0"/>
      <w:divBdr>
        <w:top w:val="none" w:sz="0" w:space="0" w:color="auto"/>
        <w:left w:val="none" w:sz="0" w:space="0" w:color="auto"/>
        <w:bottom w:val="none" w:sz="0" w:space="0" w:color="auto"/>
        <w:right w:val="none" w:sz="0" w:space="0" w:color="auto"/>
      </w:divBdr>
    </w:div>
    <w:div w:id="792137123">
      <w:bodyDiv w:val="1"/>
      <w:marLeft w:val="0"/>
      <w:marRight w:val="0"/>
      <w:marTop w:val="0"/>
      <w:marBottom w:val="0"/>
      <w:divBdr>
        <w:top w:val="none" w:sz="0" w:space="0" w:color="auto"/>
        <w:left w:val="none" w:sz="0" w:space="0" w:color="auto"/>
        <w:bottom w:val="none" w:sz="0" w:space="0" w:color="auto"/>
        <w:right w:val="none" w:sz="0" w:space="0" w:color="auto"/>
      </w:divBdr>
    </w:div>
    <w:div w:id="817260490">
      <w:bodyDiv w:val="1"/>
      <w:marLeft w:val="0"/>
      <w:marRight w:val="0"/>
      <w:marTop w:val="0"/>
      <w:marBottom w:val="0"/>
      <w:divBdr>
        <w:top w:val="none" w:sz="0" w:space="0" w:color="auto"/>
        <w:left w:val="none" w:sz="0" w:space="0" w:color="auto"/>
        <w:bottom w:val="none" w:sz="0" w:space="0" w:color="auto"/>
        <w:right w:val="none" w:sz="0" w:space="0" w:color="auto"/>
      </w:divBdr>
    </w:div>
    <w:div w:id="832332039">
      <w:bodyDiv w:val="1"/>
      <w:marLeft w:val="0"/>
      <w:marRight w:val="0"/>
      <w:marTop w:val="0"/>
      <w:marBottom w:val="0"/>
      <w:divBdr>
        <w:top w:val="none" w:sz="0" w:space="0" w:color="auto"/>
        <w:left w:val="none" w:sz="0" w:space="0" w:color="auto"/>
        <w:bottom w:val="none" w:sz="0" w:space="0" w:color="auto"/>
        <w:right w:val="none" w:sz="0" w:space="0" w:color="auto"/>
      </w:divBdr>
    </w:div>
    <w:div w:id="857887731">
      <w:bodyDiv w:val="1"/>
      <w:marLeft w:val="0"/>
      <w:marRight w:val="0"/>
      <w:marTop w:val="0"/>
      <w:marBottom w:val="0"/>
      <w:divBdr>
        <w:top w:val="none" w:sz="0" w:space="0" w:color="auto"/>
        <w:left w:val="none" w:sz="0" w:space="0" w:color="auto"/>
        <w:bottom w:val="none" w:sz="0" w:space="0" w:color="auto"/>
        <w:right w:val="none" w:sz="0" w:space="0" w:color="auto"/>
      </w:divBdr>
    </w:div>
    <w:div w:id="877011359">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10502746">
      <w:bodyDiv w:val="1"/>
      <w:marLeft w:val="0"/>
      <w:marRight w:val="0"/>
      <w:marTop w:val="0"/>
      <w:marBottom w:val="0"/>
      <w:divBdr>
        <w:top w:val="none" w:sz="0" w:space="0" w:color="auto"/>
        <w:left w:val="none" w:sz="0" w:space="0" w:color="auto"/>
        <w:bottom w:val="none" w:sz="0" w:space="0" w:color="auto"/>
        <w:right w:val="none" w:sz="0" w:space="0" w:color="auto"/>
      </w:divBdr>
    </w:div>
    <w:div w:id="914700861">
      <w:bodyDiv w:val="1"/>
      <w:marLeft w:val="0"/>
      <w:marRight w:val="0"/>
      <w:marTop w:val="0"/>
      <w:marBottom w:val="0"/>
      <w:divBdr>
        <w:top w:val="none" w:sz="0" w:space="0" w:color="auto"/>
        <w:left w:val="none" w:sz="0" w:space="0" w:color="auto"/>
        <w:bottom w:val="none" w:sz="0" w:space="0" w:color="auto"/>
        <w:right w:val="none" w:sz="0" w:space="0" w:color="auto"/>
      </w:divBdr>
    </w:div>
    <w:div w:id="915364190">
      <w:bodyDiv w:val="1"/>
      <w:marLeft w:val="0"/>
      <w:marRight w:val="0"/>
      <w:marTop w:val="0"/>
      <w:marBottom w:val="0"/>
      <w:divBdr>
        <w:top w:val="none" w:sz="0" w:space="0" w:color="auto"/>
        <w:left w:val="none" w:sz="0" w:space="0" w:color="auto"/>
        <w:bottom w:val="none" w:sz="0" w:space="0" w:color="auto"/>
        <w:right w:val="none" w:sz="0" w:space="0" w:color="auto"/>
      </w:divBdr>
    </w:div>
    <w:div w:id="917979819">
      <w:bodyDiv w:val="1"/>
      <w:marLeft w:val="0"/>
      <w:marRight w:val="0"/>
      <w:marTop w:val="0"/>
      <w:marBottom w:val="0"/>
      <w:divBdr>
        <w:top w:val="none" w:sz="0" w:space="0" w:color="auto"/>
        <w:left w:val="none" w:sz="0" w:space="0" w:color="auto"/>
        <w:bottom w:val="none" w:sz="0" w:space="0" w:color="auto"/>
        <w:right w:val="none" w:sz="0" w:space="0" w:color="auto"/>
      </w:divBdr>
    </w:div>
    <w:div w:id="965886836">
      <w:bodyDiv w:val="1"/>
      <w:marLeft w:val="0"/>
      <w:marRight w:val="0"/>
      <w:marTop w:val="0"/>
      <w:marBottom w:val="0"/>
      <w:divBdr>
        <w:top w:val="none" w:sz="0" w:space="0" w:color="auto"/>
        <w:left w:val="none" w:sz="0" w:space="0" w:color="auto"/>
        <w:bottom w:val="none" w:sz="0" w:space="0" w:color="auto"/>
        <w:right w:val="none" w:sz="0" w:space="0" w:color="auto"/>
      </w:divBdr>
    </w:div>
    <w:div w:id="981688450">
      <w:bodyDiv w:val="1"/>
      <w:marLeft w:val="0"/>
      <w:marRight w:val="0"/>
      <w:marTop w:val="0"/>
      <w:marBottom w:val="0"/>
      <w:divBdr>
        <w:top w:val="none" w:sz="0" w:space="0" w:color="auto"/>
        <w:left w:val="none" w:sz="0" w:space="0" w:color="auto"/>
        <w:bottom w:val="none" w:sz="0" w:space="0" w:color="auto"/>
        <w:right w:val="none" w:sz="0" w:space="0" w:color="auto"/>
      </w:divBdr>
    </w:div>
    <w:div w:id="996154719">
      <w:bodyDiv w:val="1"/>
      <w:marLeft w:val="0"/>
      <w:marRight w:val="0"/>
      <w:marTop w:val="0"/>
      <w:marBottom w:val="0"/>
      <w:divBdr>
        <w:top w:val="none" w:sz="0" w:space="0" w:color="auto"/>
        <w:left w:val="none" w:sz="0" w:space="0" w:color="auto"/>
        <w:bottom w:val="none" w:sz="0" w:space="0" w:color="auto"/>
        <w:right w:val="none" w:sz="0" w:space="0" w:color="auto"/>
      </w:divBdr>
    </w:div>
    <w:div w:id="1002780650">
      <w:bodyDiv w:val="1"/>
      <w:marLeft w:val="0"/>
      <w:marRight w:val="0"/>
      <w:marTop w:val="0"/>
      <w:marBottom w:val="0"/>
      <w:divBdr>
        <w:top w:val="none" w:sz="0" w:space="0" w:color="auto"/>
        <w:left w:val="none" w:sz="0" w:space="0" w:color="auto"/>
        <w:bottom w:val="none" w:sz="0" w:space="0" w:color="auto"/>
        <w:right w:val="none" w:sz="0" w:space="0" w:color="auto"/>
      </w:divBdr>
    </w:div>
    <w:div w:id="1027027221">
      <w:bodyDiv w:val="1"/>
      <w:marLeft w:val="0"/>
      <w:marRight w:val="0"/>
      <w:marTop w:val="0"/>
      <w:marBottom w:val="0"/>
      <w:divBdr>
        <w:top w:val="none" w:sz="0" w:space="0" w:color="auto"/>
        <w:left w:val="none" w:sz="0" w:space="0" w:color="auto"/>
        <w:bottom w:val="none" w:sz="0" w:space="0" w:color="auto"/>
        <w:right w:val="none" w:sz="0" w:space="0" w:color="auto"/>
      </w:divBdr>
    </w:div>
    <w:div w:id="1043136516">
      <w:bodyDiv w:val="1"/>
      <w:marLeft w:val="0"/>
      <w:marRight w:val="0"/>
      <w:marTop w:val="0"/>
      <w:marBottom w:val="0"/>
      <w:divBdr>
        <w:top w:val="none" w:sz="0" w:space="0" w:color="auto"/>
        <w:left w:val="none" w:sz="0" w:space="0" w:color="auto"/>
        <w:bottom w:val="none" w:sz="0" w:space="0" w:color="auto"/>
        <w:right w:val="none" w:sz="0" w:space="0" w:color="auto"/>
      </w:divBdr>
    </w:div>
    <w:div w:id="1053700039">
      <w:bodyDiv w:val="1"/>
      <w:marLeft w:val="0"/>
      <w:marRight w:val="0"/>
      <w:marTop w:val="0"/>
      <w:marBottom w:val="0"/>
      <w:divBdr>
        <w:top w:val="none" w:sz="0" w:space="0" w:color="auto"/>
        <w:left w:val="none" w:sz="0" w:space="0" w:color="auto"/>
        <w:bottom w:val="none" w:sz="0" w:space="0" w:color="auto"/>
        <w:right w:val="none" w:sz="0" w:space="0" w:color="auto"/>
      </w:divBdr>
    </w:div>
    <w:div w:id="1071611288">
      <w:bodyDiv w:val="1"/>
      <w:marLeft w:val="0"/>
      <w:marRight w:val="0"/>
      <w:marTop w:val="0"/>
      <w:marBottom w:val="0"/>
      <w:divBdr>
        <w:top w:val="none" w:sz="0" w:space="0" w:color="auto"/>
        <w:left w:val="none" w:sz="0" w:space="0" w:color="auto"/>
        <w:bottom w:val="none" w:sz="0" w:space="0" w:color="auto"/>
        <w:right w:val="none" w:sz="0" w:space="0" w:color="auto"/>
      </w:divBdr>
    </w:div>
    <w:div w:id="1073087920">
      <w:bodyDiv w:val="1"/>
      <w:marLeft w:val="0"/>
      <w:marRight w:val="0"/>
      <w:marTop w:val="0"/>
      <w:marBottom w:val="0"/>
      <w:divBdr>
        <w:top w:val="none" w:sz="0" w:space="0" w:color="auto"/>
        <w:left w:val="none" w:sz="0" w:space="0" w:color="auto"/>
        <w:bottom w:val="none" w:sz="0" w:space="0" w:color="auto"/>
        <w:right w:val="none" w:sz="0" w:space="0" w:color="auto"/>
      </w:divBdr>
    </w:div>
    <w:div w:id="1075081689">
      <w:bodyDiv w:val="1"/>
      <w:marLeft w:val="0"/>
      <w:marRight w:val="0"/>
      <w:marTop w:val="0"/>
      <w:marBottom w:val="0"/>
      <w:divBdr>
        <w:top w:val="none" w:sz="0" w:space="0" w:color="auto"/>
        <w:left w:val="none" w:sz="0" w:space="0" w:color="auto"/>
        <w:bottom w:val="none" w:sz="0" w:space="0" w:color="auto"/>
        <w:right w:val="none" w:sz="0" w:space="0" w:color="auto"/>
      </w:divBdr>
    </w:div>
    <w:div w:id="1106996554">
      <w:bodyDiv w:val="1"/>
      <w:marLeft w:val="0"/>
      <w:marRight w:val="0"/>
      <w:marTop w:val="0"/>
      <w:marBottom w:val="0"/>
      <w:divBdr>
        <w:top w:val="none" w:sz="0" w:space="0" w:color="auto"/>
        <w:left w:val="none" w:sz="0" w:space="0" w:color="auto"/>
        <w:bottom w:val="none" w:sz="0" w:space="0" w:color="auto"/>
        <w:right w:val="none" w:sz="0" w:space="0" w:color="auto"/>
      </w:divBdr>
    </w:div>
    <w:div w:id="1117723985">
      <w:bodyDiv w:val="1"/>
      <w:marLeft w:val="0"/>
      <w:marRight w:val="0"/>
      <w:marTop w:val="0"/>
      <w:marBottom w:val="0"/>
      <w:divBdr>
        <w:top w:val="none" w:sz="0" w:space="0" w:color="auto"/>
        <w:left w:val="none" w:sz="0" w:space="0" w:color="auto"/>
        <w:bottom w:val="none" w:sz="0" w:space="0" w:color="auto"/>
        <w:right w:val="none" w:sz="0" w:space="0" w:color="auto"/>
      </w:divBdr>
    </w:div>
    <w:div w:id="1145120408">
      <w:bodyDiv w:val="1"/>
      <w:marLeft w:val="0"/>
      <w:marRight w:val="0"/>
      <w:marTop w:val="0"/>
      <w:marBottom w:val="0"/>
      <w:divBdr>
        <w:top w:val="none" w:sz="0" w:space="0" w:color="auto"/>
        <w:left w:val="none" w:sz="0" w:space="0" w:color="auto"/>
        <w:bottom w:val="none" w:sz="0" w:space="0" w:color="auto"/>
        <w:right w:val="none" w:sz="0" w:space="0" w:color="auto"/>
      </w:divBdr>
    </w:div>
    <w:div w:id="1153569341">
      <w:bodyDiv w:val="1"/>
      <w:marLeft w:val="0"/>
      <w:marRight w:val="0"/>
      <w:marTop w:val="0"/>
      <w:marBottom w:val="0"/>
      <w:divBdr>
        <w:top w:val="none" w:sz="0" w:space="0" w:color="auto"/>
        <w:left w:val="none" w:sz="0" w:space="0" w:color="auto"/>
        <w:bottom w:val="none" w:sz="0" w:space="0" w:color="auto"/>
        <w:right w:val="none" w:sz="0" w:space="0" w:color="auto"/>
      </w:divBdr>
    </w:div>
    <w:div w:id="1154644297">
      <w:bodyDiv w:val="1"/>
      <w:marLeft w:val="0"/>
      <w:marRight w:val="0"/>
      <w:marTop w:val="0"/>
      <w:marBottom w:val="0"/>
      <w:divBdr>
        <w:top w:val="none" w:sz="0" w:space="0" w:color="auto"/>
        <w:left w:val="none" w:sz="0" w:space="0" w:color="auto"/>
        <w:bottom w:val="none" w:sz="0" w:space="0" w:color="auto"/>
        <w:right w:val="none" w:sz="0" w:space="0" w:color="auto"/>
      </w:divBdr>
    </w:div>
    <w:div w:id="1160390376">
      <w:bodyDiv w:val="1"/>
      <w:marLeft w:val="0"/>
      <w:marRight w:val="0"/>
      <w:marTop w:val="0"/>
      <w:marBottom w:val="0"/>
      <w:divBdr>
        <w:top w:val="none" w:sz="0" w:space="0" w:color="auto"/>
        <w:left w:val="none" w:sz="0" w:space="0" w:color="auto"/>
        <w:bottom w:val="none" w:sz="0" w:space="0" w:color="auto"/>
        <w:right w:val="none" w:sz="0" w:space="0" w:color="auto"/>
      </w:divBdr>
    </w:div>
    <w:div w:id="1161776557">
      <w:bodyDiv w:val="1"/>
      <w:marLeft w:val="0"/>
      <w:marRight w:val="0"/>
      <w:marTop w:val="0"/>
      <w:marBottom w:val="0"/>
      <w:divBdr>
        <w:top w:val="none" w:sz="0" w:space="0" w:color="auto"/>
        <w:left w:val="none" w:sz="0" w:space="0" w:color="auto"/>
        <w:bottom w:val="none" w:sz="0" w:space="0" w:color="auto"/>
        <w:right w:val="none" w:sz="0" w:space="0" w:color="auto"/>
      </w:divBdr>
    </w:div>
    <w:div w:id="1163468892">
      <w:bodyDiv w:val="1"/>
      <w:marLeft w:val="0"/>
      <w:marRight w:val="0"/>
      <w:marTop w:val="0"/>
      <w:marBottom w:val="0"/>
      <w:divBdr>
        <w:top w:val="none" w:sz="0" w:space="0" w:color="auto"/>
        <w:left w:val="none" w:sz="0" w:space="0" w:color="auto"/>
        <w:bottom w:val="none" w:sz="0" w:space="0" w:color="auto"/>
        <w:right w:val="none" w:sz="0" w:space="0" w:color="auto"/>
      </w:divBdr>
    </w:div>
    <w:div w:id="1165705157">
      <w:bodyDiv w:val="1"/>
      <w:marLeft w:val="0"/>
      <w:marRight w:val="0"/>
      <w:marTop w:val="0"/>
      <w:marBottom w:val="0"/>
      <w:divBdr>
        <w:top w:val="none" w:sz="0" w:space="0" w:color="auto"/>
        <w:left w:val="none" w:sz="0" w:space="0" w:color="auto"/>
        <w:bottom w:val="none" w:sz="0" w:space="0" w:color="auto"/>
        <w:right w:val="none" w:sz="0" w:space="0" w:color="auto"/>
      </w:divBdr>
    </w:div>
    <w:div w:id="1176269693">
      <w:bodyDiv w:val="1"/>
      <w:marLeft w:val="0"/>
      <w:marRight w:val="0"/>
      <w:marTop w:val="0"/>
      <w:marBottom w:val="0"/>
      <w:divBdr>
        <w:top w:val="none" w:sz="0" w:space="0" w:color="auto"/>
        <w:left w:val="none" w:sz="0" w:space="0" w:color="auto"/>
        <w:bottom w:val="none" w:sz="0" w:space="0" w:color="auto"/>
        <w:right w:val="none" w:sz="0" w:space="0" w:color="auto"/>
      </w:divBdr>
    </w:div>
    <w:div w:id="1191407466">
      <w:bodyDiv w:val="1"/>
      <w:marLeft w:val="0"/>
      <w:marRight w:val="0"/>
      <w:marTop w:val="0"/>
      <w:marBottom w:val="0"/>
      <w:divBdr>
        <w:top w:val="none" w:sz="0" w:space="0" w:color="auto"/>
        <w:left w:val="none" w:sz="0" w:space="0" w:color="auto"/>
        <w:bottom w:val="none" w:sz="0" w:space="0" w:color="auto"/>
        <w:right w:val="none" w:sz="0" w:space="0" w:color="auto"/>
      </w:divBdr>
    </w:div>
    <w:div w:id="1207062836">
      <w:bodyDiv w:val="1"/>
      <w:marLeft w:val="0"/>
      <w:marRight w:val="0"/>
      <w:marTop w:val="0"/>
      <w:marBottom w:val="0"/>
      <w:divBdr>
        <w:top w:val="none" w:sz="0" w:space="0" w:color="auto"/>
        <w:left w:val="none" w:sz="0" w:space="0" w:color="auto"/>
        <w:bottom w:val="none" w:sz="0" w:space="0" w:color="auto"/>
        <w:right w:val="none" w:sz="0" w:space="0" w:color="auto"/>
      </w:divBdr>
    </w:div>
    <w:div w:id="1215238533">
      <w:bodyDiv w:val="1"/>
      <w:marLeft w:val="0"/>
      <w:marRight w:val="0"/>
      <w:marTop w:val="0"/>
      <w:marBottom w:val="0"/>
      <w:divBdr>
        <w:top w:val="none" w:sz="0" w:space="0" w:color="auto"/>
        <w:left w:val="none" w:sz="0" w:space="0" w:color="auto"/>
        <w:bottom w:val="none" w:sz="0" w:space="0" w:color="auto"/>
        <w:right w:val="none" w:sz="0" w:space="0" w:color="auto"/>
      </w:divBdr>
    </w:div>
    <w:div w:id="1222516153">
      <w:bodyDiv w:val="1"/>
      <w:marLeft w:val="0"/>
      <w:marRight w:val="0"/>
      <w:marTop w:val="0"/>
      <w:marBottom w:val="0"/>
      <w:divBdr>
        <w:top w:val="none" w:sz="0" w:space="0" w:color="auto"/>
        <w:left w:val="none" w:sz="0" w:space="0" w:color="auto"/>
        <w:bottom w:val="none" w:sz="0" w:space="0" w:color="auto"/>
        <w:right w:val="none" w:sz="0" w:space="0" w:color="auto"/>
      </w:divBdr>
    </w:div>
    <w:div w:id="1227573771">
      <w:bodyDiv w:val="1"/>
      <w:marLeft w:val="0"/>
      <w:marRight w:val="0"/>
      <w:marTop w:val="0"/>
      <w:marBottom w:val="0"/>
      <w:divBdr>
        <w:top w:val="none" w:sz="0" w:space="0" w:color="auto"/>
        <w:left w:val="none" w:sz="0" w:space="0" w:color="auto"/>
        <w:bottom w:val="none" w:sz="0" w:space="0" w:color="auto"/>
        <w:right w:val="none" w:sz="0" w:space="0" w:color="auto"/>
      </w:divBdr>
    </w:div>
    <w:div w:id="1231766921">
      <w:bodyDiv w:val="1"/>
      <w:marLeft w:val="0"/>
      <w:marRight w:val="0"/>
      <w:marTop w:val="0"/>
      <w:marBottom w:val="0"/>
      <w:divBdr>
        <w:top w:val="none" w:sz="0" w:space="0" w:color="auto"/>
        <w:left w:val="none" w:sz="0" w:space="0" w:color="auto"/>
        <w:bottom w:val="none" w:sz="0" w:space="0" w:color="auto"/>
        <w:right w:val="none" w:sz="0" w:space="0" w:color="auto"/>
      </w:divBdr>
    </w:div>
    <w:div w:id="1241938596">
      <w:bodyDiv w:val="1"/>
      <w:marLeft w:val="0"/>
      <w:marRight w:val="0"/>
      <w:marTop w:val="0"/>
      <w:marBottom w:val="0"/>
      <w:divBdr>
        <w:top w:val="none" w:sz="0" w:space="0" w:color="auto"/>
        <w:left w:val="none" w:sz="0" w:space="0" w:color="auto"/>
        <w:bottom w:val="none" w:sz="0" w:space="0" w:color="auto"/>
        <w:right w:val="none" w:sz="0" w:space="0" w:color="auto"/>
      </w:divBdr>
    </w:div>
    <w:div w:id="1248736655">
      <w:bodyDiv w:val="1"/>
      <w:marLeft w:val="0"/>
      <w:marRight w:val="0"/>
      <w:marTop w:val="0"/>
      <w:marBottom w:val="0"/>
      <w:divBdr>
        <w:top w:val="none" w:sz="0" w:space="0" w:color="auto"/>
        <w:left w:val="none" w:sz="0" w:space="0" w:color="auto"/>
        <w:bottom w:val="none" w:sz="0" w:space="0" w:color="auto"/>
        <w:right w:val="none" w:sz="0" w:space="0" w:color="auto"/>
      </w:divBdr>
    </w:div>
    <w:div w:id="1253319074">
      <w:bodyDiv w:val="1"/>
      <w:marLeft w:val="0"/>
      <w:marRight w:val="0"/>
      <w:marTop w:val="0"/>
      <w:marBottom w:val="0"/>
      <w:divBdr>
        <w:top w:val="none" w:sz="0" w:space="0" w:color="auto"/>
        <w:left w:val="none" w:sz="0" w:space="0" w:color="auto"/>
        <w:bottom w:val="none" w:sz="0" w:space="0" w:color="auto"/>
        <w:right w:val="none" w:sz="0" w:space="0" w:color="auto"/>
      </w:divBdr>
    </w:div>
    <w:div w:id="1287665056">
      <w:bodyDiv w:val="1"/>
      <w:marLeft w:val="0"/>
      <w:marRight w:val="0"/>
      <w:marTop w:val="0"/>
      <w:marBottom w:val="0"/>
      <w:divBdr>
        <w:top w:val="none" w:sz="0" w:space="0" w:color="auto"/>
        <w:left w:val="none" w:sz="0" w:space="0" w:color="auto"/>
        <w:bottom w:val="none" w:sz="0" w:space="0" w:color="auto"/>
        <w:right w:val="none" w:sz="0" w:space="0" w:color="auto"/>
      </w:divBdr>
    </w:div>
    <w:div w:id="1323268890">
      <w:bodyDiv w:val="1"/>
      <w:marLeft w:val="0"/>
      <w:marRight w:val="0"/>
      <w:marTop w:val="0"/>
      <w:marBottom w:val="0"/>
      <w:divBdr>
        <w:top w:val="none" w:sz="0" w:space="0" w:color="auto"/>
        <w:left w:val="none" w:sz="0" w:space="0" w:color="auto"/>
        <w:bottom w:val="none" w:sz="0" w:space="0" w:color="auto"/>
        <w:right w:val="none" w:sz="0" w:space="0" w:color="auto"/>
      </w:divBdr>
    </w:div>
    <w:div w:id="1364552791">
      <w:bodyDiv w:val="1"/>
      <w:marLeft w:val="0"/>
      <w:marRight w:val="0"/>
      <w:marTop w:val="0"/>
      <w:marBottom w:val="0"/>
      <w:divBdr>
        <w:top w:val="none" w:sz="0" w:space="0" w:color="auto"/>
        <w:left w:val="none" w:sz="0" w:space="0" w:color="auto"/>
        <w:bottom w:val="none" w:sz="0" w:space="0" w:color="auto"/>
        <w:right w:val="none" w:sz="0" w:space="0" w:color="auto"/>
      </w:divBdr>
    </w:div>
    <w:div w:id="1380203441">
      <w:bodyDiv w:val="1"/>
      <w:marLeft w:val="0"/>
      <w:marRight w:val="0"/>
      <w:marTop w:val="0"/>
      <w:marBottom w:val="0"/>
      <w:divBdr>
        <w:top w:val="none" w:sz="0" w:space="0" w:color="auto"/>
        <w:left w:val="none" w:sz="0" w:space="0" w:color="auto"/>
        <w:bottom w:val="none" w:sz="0" w:space="0" w:color="auto"/>
        <w:right w:val="none" w:sz="0" w:space="0" w:color="auto"/>
      </w:divBdr>
    </w:div>
    <w:div w:id="1392464259">
      <w:bodyDiv w:val="1"/>
      <w:marLeft w:val="0"/>
      <w:marRight w:val="0"/>
      <w:marTop w:val="0"/>
      <w:marBottom w:val="0"/>
      <w:divBdr>
        <w:top w:val="none" w:sz="0" w:space="0" w:color="auto"/>
        <w:left w:val="none" w:sz="0" w:space="0" w:color="auto"/>
        <w:bottom w:val="none" w:sz="0" w:space="0" w:color="auto"/>
        <w:right w:val="none" w:sz="0" w:space="0" w:color="auto"/>
      </w:divBdr>
    </w:div>
    <w:div w:id="1395814329">
      <w:bodyDiv w:val="1"/>
      <w:marLeft w:val="0"/>
      <w:marRight w:val="0"/>
      <w:marTop w:val="0"/>
      <w:marBottom w:val="0"/>
      <w:divBdr>
        <w:top w:val="none" w:sz="0" w:space="0" w:color="auto"/>
        <w:left w:val="none" w:sz="0" w:space="0" w:color="auto"/>
        <w:bottom w:val="none" w:sz="0" w:space="0" w:color="auto"/>
        <w:right w:val="none" w:sz="0" w:space="0" w:color="auto"/>
      </w:divBdr>
    </w:div>
    <w:div w:id="1408845526">
      <w:bodyDiv w:val="1"/>
      <w:marLeft w:val="0"/>
      <w:marRight w:val="0"/>
      <w:marTop w:val="0"/>
      <w:marBottom w:val="0"/>
      <w:divBdr>
        <w:top w:val="none" w:sz="0" w:space="0" w:color="auto"/>
        <w:left w:val="none" w:sz="0" w:space="0" w:color="auto"/>
        <w:bottom w:val="none" w:sz="0" w:space="0" w:color="auto"/>
        <w:right w:val="none" w:sz="0" w:space="0" w:color="auto"/>
      </w:divBdr>
    </w:div>
    <w:div w:id="1454783631">
      <w:bodyDiv w:val="1"/>
      <w:marLeft w:val="0"/>
      <w:marRight w:val="0"/>
      <w:marTop w:val="0"/>
      <w:marBottom w:val="0"/>
      <w:divBdr>
        <w:top w:val="none" w:sz="0" w:space="0" w:color="auto"/>
        <w:left w:val="none" w:sz="0" w:space="0" w:color="auto"/>
        <w:bottom w:val="none" w:sz="0" w:space="0" w:color="auto"/>
        <w:right w:val="none" w:sz="0" w:space="0" w:color="auto"/>
      </w:divBdr>
    </w:div>
    <w:div w:id="1456487360">
      <w:bodyDiv w:val="1"/>
      <w:marLeft w:val="0"/>
      <w:marRight w:val="0"/>
      <w:marTop w:val="0"/>
      <w:marBottom w:val="0"/>
      <w:divBdr>
        <w:top w:val="none" w:sz="0" w:space="0" w:color="auto"/>
        <w:left w:val="none" w:sz="0" w:space="0" w:color="auto"/>
        <w:bottom w:val="none" w:sz="0" w:space="0" w:color="auto"/>
        <w:right w:val="none" w:sz="0" w:space="0" w:color="auto"/>
      </w:divBdr>
    </w:div>
    <w:div w:id="1456827754">
      <w:bodyDiv w:val="1"/>
      <w:marLeft w:val="0"/>
      <w:marRight w:val="0"/>
      <w:marTop w:val="0"/>
      <w:marBottom w:val="0"/>
      <w:divBdr>
        <w:top w:val="none" w:sz="0" w:space="0" w:color="auto"/>
        <w:left w:val="none" w:sz="0" w:space="0" w:color="auto"/>
        <w:bottom w:val="none" w:sz="0" w:space="0" w:color="auto"/>
        <w:right w:val="none" w:sz="0" w:space="0" w:color="auto"/>
      </w:divBdr>
    </w:div>
    <w:div w:id="1464880778">
      <w:bodyDiv w:val="1"/>
      <w:marLeft w:val="0"/>
      <w:marRight w:val="0"/>
      <w:marTop w:val="0"/>
      <w:marBottom w:val="0"/>
      <w:divBdr>
        <w:top w:val="none" w:sz="0" w:space="0" w:color="auto"/>
        <w:left w:val="none" w:sz="0" w:space="0" w:color="auto"/>
        <w:bottom w:val="none" w:sz="0" w:space="0" w:color="auto"/>
        <w:right w:val="none" w:sz="0" w:space="0" w:color="auto"/>
      </w:divBdr>
    </w:div>
    <w:div w:id="1472753098">
      <w:bodyDiv w:val="1"/>
      <w:marLeft w:val="0"/>
      <w:marRight w:val="0"/>
      <w:marTop w:val="0"/>
      <w:marBottom w:val="0"/>
      <w:divBdr>
        <w:top w:val="none" w:sz="0" w:space="0" w:color="auto"/>
        <w:left w:val="none" w:sz="0" w:space="0" w:color="auto"/>
        <w:bottom w:val="none" w:sz="0" w:space="0" w:color="auto"/>
        <w:right w:val="none" w:sz="0" w:space="0" w:color="auto"/>
      </w:divBdr>
    </w:div>
    <w:div w:id="1483816744">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88785969">
      <w:bodyDiv w:val="1"/>
      <w:marLeft w:val="0"/>
      <w:marRight w:val="0"/>
      <w:marTop w:val="0"/>
      <w:marBottom w:val="0"/>
      <w:divBdr>
        <w:top w:val="none" w:sz="0" w:space="0" w:color="auto"/>
        <w:left w:val="none" w:sz="0" w:space="0" w:color="auto"/>
        <w:bottom w:val="none" w:sz="0" w:space="0" w:color="auto"/>
        <w:right w:val="none" w:sz="0" w:space="0" w:color="auto"/>
      </w:divBdr>
    </w:div>
    <w:div w:id="1522085360">
      <w:bodyDiv w:val="1"/>
      <w:marLeft w:val="0"/>
      <w:marRight w:val="0"/>
      <w:marTop w:val="0"/>
      <w:marBottom w:val="0"/>
      <w:divBdr>
        <w:top w:val="none" w:sz="0" w:space="0" w:color="auto"/>
        <w:left w:val="none" w:sz="0" w:space="0" w:color="auto"/>
        <w:bottom w:val="none" w:sz="0" w:space="0" w:color="auto"/>
        <w:right w:val="none" w:sz="0" w:space="0" w:color="auto"/>
      </w:divBdr>
    </w:div>
    <w:div w:id="1523324067">
      <w:bodyDiv w:val="1"/>
      <w:marLeft w:val="0"/>
      <w:marRight w:val="0"/>
      <w:marTop w:val="0"/>
      <w:marBottom w:val="0"/>
      <w:divBdr>
        <w:top w:val="none" w:sz="0" w:space="0" w:color="auto"/>
        <w:left w:val="none" w:sz="0" w:space="0" w:color="auto"/>
        <w:bottom w:val="none" w:sz="0" w:space="0" w:color="auto"/>
        <w:right w:val="none" w:sz="0" w:space="0" w:color="auto"/>
      </w:divBdr>
    </w:div>
    <w:div w:id="1528370280">
      <w:bodyDiv w:val="1"/>
      <w:marLeft w:val="0"/>
      <w:marRight w:val="0"/>
      <w:marTop w:val="0"/>
      <w:marBottom w:val="0"/>
      <w:divBdr>
        <w:top w:val="none" w:sz="0" w:space="0" w:color="auto"/>
        <w:left w:val="none" w:sz="0" w:space="0" w:color="auto"/>
        <w:bottom w:val="none" w:sz="0" w:space="0" w:color="auto"/>
        <w:right w:val="none" w:sz="0" w:space="0" w:color="auto"/>
      </w:divBdr>
    </w:div>
    <w:div w:id="1537545761">
      <w:bodyDiv w:val="1"/>
      <w:marLeft w:val="0"/>
      <w:marRight w:val="0"/>
      <w:marTop w:val="0"/>
      <w:marBottom w:val="0"/>
      <w:divBdr>
        <w:top w:val="none" w:sz="0" w:space="0" w:color="auto"/>
        <w:left w:val="none" w:sz="0" w:space="0" w:color="auto"/>
        <w:bottom w:val="none" w:sz="0" w:space="0" w:color="auto"/>
        <w:right w:val="none" w:sz="0" w:space="0" w:color="auto"/>
      </w:divBdr>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
    <w:div w:id="1595161324">
      <w:bodyDiv w:val="1"/>
      <w:marLeft w:val="0"/>
      <w:marRight w:val="0"/>
      <w:marTop w:val="0"/>
      <w:marBottom w:val="0"/>
      <w:divBdr>
        <w:top w:val="none" w:sz="0" w:space="0" w:color="auto"/>
        <w:left w:val="none" w:sz="0" w:space="0" w:color="auto"/>
        <w:bottom w:val="none" w:sz="0" w:space="0" w:color="auto"/>
        <w:right w:val="none" w:sz="0" w:space="0" w:color="auto"/>
      </w:divBdr>
    </w:div>
    <w:div w:id="1600869379">
      <w:bodyDiv w:val="1"/>
      <w:marLeft w:val="0"/>
      <w:marRight w:val="0"/>
      <w:marTop w:val="0"/>
      <w:marBottom w:val="0"/>
      <w:divBdr>
        <w:top w:val="none" w:sz="0" w:space="0" w:color="auto"/>
        <w:left w:val="none" w:sz="0" w:space="0" w:color="auto"/>
        <w:bottom w:val="none" w:sz="0" w:space="0" w:color="auto"/>
        <w:right w:val="none" w:sz="0" w:space="0" w:color="auto"/>
      </w:divBdr>
    </w:div>
    <w:div w:id="1604418947">
      <w:bodyDiv w:val="1"/>
      <w:marLeft w:val="0"/>
      <w:marRight w:val="0"/>
      <w:marTop w:val="0"/>
      <w:marBottom w:val="0"/>
      <w:divBdr>
        <w:top w:val="none" w:sz="0" w:space="0" w:color="auto"/>
        <w:left w:val="none" w:sz="0" w:space="0" w:color="auto"/>
        <w:bottom w:val="none" w:sz="0" w:space="0" w:color="auto"/>
        <w:right w:val="none" w:sz="0" w:space="0" w:color="auto"/>
      </w:divBdr>
    </w:div>
    <w:div w:id="1634557625">
      <w:bodyDiv w:val="1"/>
      <w:marLeft w:val="0"/>
      <w:marRight w:val="0"/>
      <w:marTop w:val="0"/>
      <w:marBottom w:val="0"/>
      <w:divBdr>
        <w:top w:val="none" w:sz="0" w:space="0" w:color="auto"/>
        <w:left w:val="none" w:sz="0" w:space="0" w:color="auto"/>
        <w:bottom w:val="none" w:sz="0" w:space="0" w:color="auto"/>
        <w:right w:val="none" w:sz="0" w:space="0" w:color="auto"/>
      </w:divBdr>
    </w:div>
    <w:div w:id="1644852480">
      <w:bodyDiv w:val="1"/>
      <w:marLeft w:val="0"/>
      <w:marRight w:val="0"/>
      <w:marTop w:val="0"/>
      <w:marBottom w:val="0"/>
      <w:divBdr>
        <w:top w:val="none" w:sz="0" w:space="0" w:color="auto"/>
        <w:left w:val="none" w:sz="0" w:space="0" w:color="auto"/>
        <w:bottom w:val="none" w:sz="0" w:space="0" w:color="auto"/>
        <w:right w:val="none" w:sz="0" w:space="0" w:color="auto"/>
      </w:divBdr>
    </w:div>
    <w:div w:id="1649941045">
      <w:bodyDiv w:val="1"/>
      <w:marLeft w:val="0"/>
      <w:marRight w:val="0"/>
      <w:marTop w:val="0"/>
      <w:marBottom w:val="0"/>
      <w:divBdr>
        <w:top w:val="none" w:sz="0" w:space="0" w:color="auto"/>
        <w:left w:val="none" w:sz="0" w:space="0" w:color="auto"/>
        <w:bottom w:val="none" w:sz="0" w:space="0" w:color="auto"/>
        <w:right w:val="none" w:sz="0" w:space="0" w:color="auto"/>
      </w:divBdr>
    </w:div>
    <w:div w:id="1655720183">
      <w:bodyDiv w:val="1"/>
      <w:marLeft w:val="0"/>
      <w:marRight w:val="0"/>
      <w:marTop w:val="0"/>
      <w:marBottom w:val="0"/>
      <w:divBdr>
        <w:top w:val="none" w:sz="0" w:space="0" w:color="auto"/>
        <w:left w:val="none" w:sz="0" w:space="0" w:color="auto"/>
        <w:bottom w:val="none" w:sz="0" w:space="0" w:color="auto"/>
        <w:right w:val="none" w:sz="0" w:space="0" w:color="auto"/>
      </w:divBdr>
    </w:div>
    <w:div w:id="1673295351">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04817092">
      <w:bodyDiv w:val="1"/>
      <w:marLeft w:val="0"/>
      <w:marRight w:val="0"/>
      <w:marTop w:val="0"/>
      <w:marBottom w:val="0"/>
      <w:divBdr>
        <w:top w:val="none" w:sz="0" w:space="0" w:color="auto"/>
        <w:left w:val="none" w:sz="0" w:space="0" w:color="auto"/>
        <w:bottom w:val="none" w:sz="0" w:space="0" w:color="auto"/>
        <w:right w:val="none" w:sz="0" w:space="0" w:color="auto"/>
      </w:divBdr>
    </w:div>
    <w:div w:id="1749812886">
      <w:bodyDiv w:val="1"/>
      <w:marLeft w:val="0"/>
      <w:marRight w:val="0"/>
      <w:marTop w:val="0"/>
      <w:marBottom w:val="0"/>
      <w:divBdr>
        <w:top w:val="none" w:sz="0" w:space="0" w:color="auto"/>
        <w:left w:val="none" w:sz="0" w:space="0" w:color="auto"/>
        <w:bottom w:val="none" w:sz="0" w:space="0" w:color="auto"/>
        <w:right w:val="none" w:sz="0" w:space="0" w:color="auto"/>
      </w:divBdr>
    </w:div>
    <w:div w:id="1769814852">
      <w:bodyDiv w:val="1"/>
      <w:marLeft w:val="0"/>
      <w:marRight w:val="0"/>
      <w:marTop w:val="0"/>
      <w:marBottom w:val="0"/>
      <w:divBdr>
        <w:top w:val="none" w:sz="0" w:space="0" w:color="auto"/>
        <w:left w:val="none" w:sz="0" w:space="0" w:color="auto"/>
        <w:bottom w:val="none" w:sz="0" w:space="0" w:color="auto"/>
        <w:right w:val="none" w:sz="0" w:space="0" w:color="auto"/>
      </w:divBdr>
    </w:div>
    <w:div w:id="1790928444">
      <w:bodyDiv w:val="1"/>
      <w:marLeft w:val="0"/>
      <w:marRight w:val="0"/>
      <w:marTop w:val="0"/>
      <w:marBottom w:val="0"/>
      <w:divBdr>
        <w:top w:val="none" w:sz="0" w:space="0" w:color="auto"/>
        <w:left w:val="none" w:sz="0" w:space="0" w:color="auto"/>
        <w:bottom w:val="none" w:sz="0" w:space="0" w:color="auto"/>
        <w:right w:val="none" w:sz="0" w:space="0" w:color="auto"/>
      </w:divBdr>
    </w:div>
    <w:div w:id="1797406692">
      <w:bodyDiv w:val="1"/>
      <w:marLeft w:val="0"/>
      <w:marRight w:val="0"/>
      <w:marTop w:val="0"/>
      <w:marBottom w:val="0"/>
      <w:divBdr>
        <w:top w:val="none" w:sz="0" w:space="0" w:color="auto"/>
        <w:left w:val="none" w:sz="0" w:space="0" w:color="auto"/>
        <w:bottom w:val="none" w:sz="0" w:space="0" w:color="auto"/>
        <w:right w:val="none" w:sz="0" w:space="0" w:color="auto"/>
      </w:divBdr>
    </w:div>
    <w:div w:id="1818179185">
      <w:bodyDiv w:val="1"/>
      <w:marLeft w:val="0"/>
      <w:marRight w:val="0"/>
      <w:marTop w:val="0"/>
      <w:marBottom w:val="0"/>
      <w:divBdr>
        <w:top w:val="none" w:sz="0" w:space="0" w:color="auto"/>
        <w:left w:val="none" w:sz="0" w:space="0" w:color="auto"/>
        <w:bottom w:val="none" w:sz="0" w:space="0" w:color="auto"/>
        <w:right w:val="none" w:sz="0" w:space="0" w:color="auto"/>
      </w:divBdr>
    </w:div>
    <w:div w:id="1823963461">
      <w:bodyDiv w:val="1"/>
      <w:marLeft w:val="0"/>
      <w:marRight w:val="0"/>
      <w:marTop w:val="0"/>
      <w:marBottom w:val="0"/>
      <w:divBdr>
        <w:top w:val="none" w:sz="0" w:space="0" w:color="auto"/>
        <w:left w:val="none" w:sz="0" w:space="0" w:color="auto"/>
        <w:bottom w:val="none" w:sz="0" w:space="0" w:color="auto"/>
        <w:right w:val="none" w:sz="0" w:space="0" w:color="auto"/>
      </w:divBdr>
    </w:div>
    <w:div w:id="1858227179">
      <w:bodyDiv w:val="1"/>
      <w:marLeft w:val="0"/>
      <w:marRight w:val="0"/>
      <w:marTop w:val="0"/>
      <w:marBottom w:val="0"/>
      <w:divBdr>
        <w:top w:val="none" w:sz="0" w:space="0" w:color="auto"/>
        <w:left w:val="none" w:sz="0" w:space="0" w:color="auto"/>
        <w:bottom w:val="none" w:sz="0" w:space="0" w:color="auto"/>
        <w:right w:val="none" w:sz="0" w:space="0" w:color="auto"/>
      </w:divBdr>
    </w:div>
    <w:div w:id="1888444308">
      <w:bodyDiv w:val="1"/>
      <w:marLeft w:val="0"/>
      <w:marRight w:val="0"/>
      <w:marTop w:val="0"/>
      <w:marBottom w:val="0"/>
      <w:divBdr>
        <w:top w:val="none" w:sz="0" w:space="0" w:color="auto"/>
        <w:left w:val="none" w:sz="0" w:space="0" w:color="auto"/>
        <w:bottom w:val="none" w:sz="0" w:space="0" w:color="auto"/>
        <w:right w:val="none" w:sz="0" w:space="0" w:color="auto"/>
      </w:divBdr>
    </w:div>
    <w:div w:id="1908224017">
      <w:bodyDiv w:val="1"/>
      <w:marLeft w:val="0"/>
      <w:marRight w:val="0"/>
      <w:marTop w:val="0"/>
      <w:marBottom w:val="0"/>
      <w:divBdr>
        <w:top w:val="none" w:sz="0" w:space="0" w:color="auto"/>
        <w:left w:val="none" w:sz="0" w:space="0" w:color="auto"/>
        <w:bottom w:val="none" w:sz="0" w:space="0" w:color="auto"/>
        <w:right w:val="none" w:sz="0" w:space="0" w:color="auto"/>
      </w:divBdr>
    </w:div>
    <w:div w:id="1918975917">
      <w:bodyDiv w:val="1"/>
      <w:marLeft w:val="0"/>
      <w:marRight w:val="0"/>
      <w:marTop w:val="0"/>
      <w:marBottom w:val="0"/>
      <w:divBdr>
        <w:top w:val="none" w:sz="0" w:space="0" w:color="auto"/>
        <w:left w:val="none" w:sz="0" w:space="0" w:color="auto"/>
        <w:bottom w:val="none" w:sz="0" w:space="0" w:color="auto"/>
        <w:right w:val="none" w:sz="0" w:space="0" w:color="auto"/>
      </w:divBdr>
    </w:div>
    <w:div w:id="1930189826">
      <w:bodyDiv w:val="1"/>
      <w:marLeft w:val="0"/>
      <w:marRight w:val="0"/>
      <w:marTop w:val="0"/>
      <w:marBottom w:val="0"/>
      <w:divBdr>
        <w:top w:val="none" w:sz="0" w:space="0" w:color="auto"/>
        <w:left w:val="none" w:sz="0" w:space="0" w:color="auto"/>
        <w:bottom w:val="none" w:sz="0" w:space="0" w:color="auto"/>
        <w:right w:val="none" w:sz="0" w:space="0" w:color="auto"/>
      </w:divBdr>
    </w:div>
    <w:div w:id="1939677639">
      <w:bodyDiv w:val="1"/>
      <w:marLeft w:val="0"/>
      <w:marRight w:val="0"/>
      <w:marTop w:val="0"/>
      <w:marBottom w:val="0"/>
      <w:divBdr>
        <w:top w:val="none" w:sz="0" w:space="0" w:color="auto"/>
        <w:left w:val="none" w:sz="0" w:space="0" w:color="auto"/>
        <w:bottom w:val="none" w:sz="0" w:space="0" w:color="auto"/>
        <w:right w:val="none" w:sz="0" w:space="0" w:color="auto"/>
      </w:divBdr>
    </w:div>
    <w:div w:id="1940331934">
      <w:bodyDiv w:val="1"/>
      <w:marLeft w:val="0"/>
      <w:marRight w:val="0"/>
      <w:marTop w:val="0"/>
      <w:marBottom w:val="0"/>
      <w:divBdr>
        <w:top w:val="none" w:sz="0" w:space="0" w:color="auto"/>
        <w:left w:val="none" w:sz="0" w:space="0" w:color="auto"/>
        <w:bottom w:val="none" w:sz="0" w:space="0" w:color="auto"/>
        <w:right w:val="none" w:sz="0" w:space="0" w:color="auto"/>
      </w:divBdr>
    </w:div>
    <w:div w:id="1942293145">
      <w:bodyDiv w:val="1"/>
      <w:marLeft w:val="0"/>
      <w:marRight w:val="0"/>
      <w:marTop w:val="0"/>
      <w:marBottom w:val="0"/>
      <w:divBdr>
        <w:top w:val="none" w:sz="0" w:space="0" w:color="auto"/>
        <w:left w:val="none" w:sz="0" w:space="0" w:color="auto"/>
        <w:bottom w:val="none" w:sz="0" w:space="0" w:color="auto"/>
        <w:right w:val="none" w:sz="0" w:space="0" w:color="auto"/>
      </w:divBdr>
    </w:div>
    <w:div w:id="1961304268">
      <w:bodyDiv w:val="1"/>
      <w:marLeft w:val="0"/>
      <w:marRight w:val="0"/>
      <w:marTop w:val="0"/>
      <w:marBottom w:val="0"/>
      <w:divBdr>
        <w:top w:val="none" w:sz="0" w:space="0" w:color="auto"/>
        <w:left w:val="none" w:sz="0" w:space="0" w:color="auto"/>
        <w:bottom w:val="none" w:sz="0" w:space="0" w:color="auto"/>
        <w:right w:val="none" w:sz="0" w:space="0" w:color="auto"/>
      </w:divBdr>
    </w:div>
    <w:div w:id="1988241047">
      <w:bodyDiv w:val="1"/>
      <w:marLeft w:val="0"/>
      <w:marRight w:val="0"/>
      <w:marTop w:val="0"/>
      <w:marBottom w:val="0"/>
      <w:divBdr>
        <w:top w:val="none" w:sz="0" w:space="0" w:color="auto"/>
        <w:left w:val="none" w:sz="0" w:space="0" w:color="auto"/>
        <w:bottom w:val="none" w:sz="0" w:space="0" w:color="auto"/>
        <w:right w:val="none" w:sz="0" w:space="0" w:color="auto"/>
      </w:divBdr>
    </w:div>
    <w:div w:id="2003003697">
      <w:bodyDiv w:val="1"/>
      <w:marLeft w:val="0"/>
      <w:marRight w:val="0"/>
      <w:marTop w:val="0"/>
      <w:marBottom w:val="0"/>
      <w:divBdr>
        <w:top w:val="none" w:sz="0" w:space="0" w:color="auto"/>
        <w:left w:val="none" w:sz="0" w:space="0" w:color="auto"/>
        <w:bottom w:val="none" w:sz="0" w:space="0" w:color="auto"/>
        <w:right w:val="none" w:sz="0" w:space="0" w:color="auto"/>
      </w:divBdr>
    </w:div>
    <w:div w:id="2020236840">
      <w:bodyDiv w:val="1"/>
      <w:marLeft w:val="0"/>
      <w:marRight w:val="0"/>
      <w:marTop w:val="0"/>
      <w:marBottom w:val="0"/>
      <w:divBdr>
        <w:top w:val="none" w:sz="0" w:space="0" w:color="auto"/>
        <w:left w:val="none" w:sz="0" w:space="0" w:color="auto"/>
        <w:bottom w:val="none" w:sz="0" w:space="0" w:color="auto"/>
        <w:right w:val="none" w:sz="0" w:space="0" w:color="auto"/>
      </w:divBdr>
    </w:div>
    <w:div w:id="2054113366">
      <w:bodyDiv w:val="1"/>
      <w:marLeft w:val="0"/>
      <w:marRight w:val="0"/>
      <w:marTop w:val="0"/>
      <w:marBottom w:val="0"/>
      <w:divBdr>
        <w:top w:val="none" w:sz="0" w:space="0" w:color="auto"/>
        <w:left w:val="none" w:sz="0" w:space="0" w:color="auto"/>
        <w:bottom w:val="none" w:sz="0" w:space="0" w:color="auto"/>
        <w:right w:val="none" w:sz="0" w:space="0" w:color="auto"/>
      </w:divBdr>
    </w:div>
    <w:div w:id="2057310000">
      <w:bodyDiv w:val="1"/>
      <w:marLeft w:val="0"/>
      <w:marRight w:val="0"/>
      <w:marTop w:val="0"/>
      <w:marBottom w:val="0"/>
      <w:divBdr>
        <w:top w:val="none" w:sz="0" w:space="0" w:color="auto"/>
        <w:left w:val="none" w:sz="0" w:space="0" w:color="auto"/>
        <w:bottom w:val="none" w:sz="0" w:space="0" w:color="auto"/>
        <w:right w:val="none" w:sz="0" w:space="0" w:color="auto"/>
      </w:divBdr>
    </w:div>
    <w:div w:id="2059350574">
      <w:bodyDiv w:val="1"/>
      <w:marLeft w:val="0"/>
      <w:marRight w:val="0"/>
      <w:marTop w:val="0"/>
      <w:marBottom w:val="0"/>
      <w:divBdr>
        <w:top w:val="none" w:sz="0" w:space="0" w:color="auto"/>
        <w:left w:val="none" w:sz="0" w:space="0" w:color="auto"/>
        <w:bottom w:val="none" w:sz="0" w:space="0" w:color="auto"/>
        <w:right w:val="none" w:sz="0" w:space="0" w:color="auto"/>
      </w:divBdr>
    </w:div>
    <w:div w:id="2096395446">
      <w:bodyDiv w:val="1"/>
      <w:marLeft w:val="0"/>
      <w:marRight w:val="0"/>
      <w:marTop w:val="0"/>
      <w:marBottom w:val="0"/>
      <w:divBdr>
        <w:top w:val="none" w:sz="0" w:space="0" w:color="auto"/>
        <w:left w:val="none" w:sz="0" w:space="0" w:color="auto"/>
        <w:bottom w:val="none" w:sz="0" w:space="0" w:color="auto"/>
        <w:right w:val="none" w:sz="0" w:space="0" w:color="auto"/>
      </w:divBdr>
    </w:div>
    <w:div w:id="2099280913">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 w:id="2107846009">
      <w:bodyDiv w:val="1"/>
      <w:marLeft w:val="0"/>
      <w:marRight w:val="0"/>
      <w:marTop w:val="0"/>
      <w:marBottom w:val="0"/>
      <w:divBdr>
        <w:top w:val="none" w:sz="0" w:space="0" w:color="auto"/>
        <w:left w:val="none" w:sz="0" w:space="0" w:color="auto"/>
        <w:bottom w:val="none" w:sz="0" w:space="0" w:color="auto"/>
        <w:right w:val="none" w:sz="0" w:space="0" w:color="auto"/>
      </w:divBdr>
    </w:div>
    <w:div w:id="2127919887">
      <w:bodyDiv w:val="1"/>
      <w:marLeft w:val="0"/>
      <w:marRight w:val="0"/>
      <w:marTop w:val="0"/>
      <w:marBottom w:val="0"/>
      <w:divBdr>
        <w:top w:val="none" w:sz="0" w:space="0" w:color="auto"/>
        <w:left w:val="none" w:sz="0" w:space="0" w:color="auto"/>
        <w:bottom w:val="none" w:sz="0" w:space="0" w:color="auto"/>
        <w:right w:val="none" w:sz="0" w:space="0" w:color="auto"/>
      </w:divBdr>
    </w:div>
    <w:div w:id="213844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6.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433158-3593-614B-984B-CDD38D70E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16</Pages>
  <Words>4561</Words>
  <Characters>26001</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30501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Novlan, Thomas</dc:creator>
  <cp:keywords/>
  <dc:description/>
  <cp:lastModifiedBy>NOVLAN, THOMAS D</cp:lastModifiedBy>
  <cp:revision>2</cp:revision>
  <cp:lastPrinted>2016-02-23T10:51:00Z</cp:lastPrinted>
  <dcterms:created xsi:type="dcterms:W3CDTF">2019-11-20T20:14:00Z</dcterms:created>
  <dcterms:modified xsi:type="dcterms:W3CDTF">2019-11-20T20:14:00Z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